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1F" w:rsidRPr="00547121" w:rsidRDefault="00240AC1" w:rsidP="00427287">
      <w:pPr>
        <w:jc w:val="center"/>
        <w:rPr>
          <w:rFonts w:ascii="华文仿宋" w:eastAsia="华文仿宋" w:hAnsi="华文仿宋" w:cs="Helvetica"/>
          <w:b/>
          <w:color w:val="0070C0"/>
          <w:sz w:val="44"/>
          <w:szCs w:val="21"/>
        </w:rPr>
      </w:pPr>
      <w:r w:rsidRPr="00547121">
        <w:rPr>
          <w:rFonts w:ascii="华文仿宋" w:eastAsia="华文仿宋" w:hAnsi="华文仿宋" w:cs="Helvetica" w:hint="eastAsia"/>
          <w:b/>
          <w:color w:val="0070C0"/>
          <w:sz w:val="44"/>
          <w:szCs w:val="21"/>
        </w:rPr>
        <w:t>“寻找未来之星”</w:t>
      </w:r>
    </w:p>
    <w:p w:rsidR="0061611F" w:rsidRPr="00547121" w:rsidRDefault="0061611F" w:rsidP="0061611F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547121">
        <w:rPr>
          <w:rFonts w:ascii="华文仿宋" w:eastAsia="华文仿宋" w:hAnsi="华文仿宋" w:hint="eastAsia"/>
          <w:b/>
          <w:sz w:val="28"/>
          <w:szCs w:val="28"/>
        </w:rPr>
        <w:t>——国金证券201</w:t>
      </w:r>
      <w:r w:rsidR="00D4467D" w:rsidRPr="00547121">
        <w:rPr>
          <w:rFonts w:ascii="华文仿宋" w:eastAsia="华文仿宋" w:hAnsi="华文仿宋" w:hint="eastAsia"/>
          <w:b/>
          <w:sz w:val="28"/>
          <w:szCs w:val="28"/>
        </w:rPr>
        <w:t>5校园招聘</w:t>
      </w:r>
    </w:p>
    <w:p w:rsidR="002D1B29" w:rsidRDefault="002D1B29" w:rsidP="00E40674">
      <w:pPr>
        <w:ind w:firstLineChars="200" w:firstLine="420"/>
        <w:rPr>
          <w:rFonts w:ascii="微软雅黑" w:eastAsia="微软雅黑" w:hAnsi="微软雅黑" w:cs="Helvetica"/>
          <w:color w:val="000000" w:themeColor="text1"/>
          <w:szCs w:val="21"/>
        </w:rPr>
      </w:pPr>
      <w:r w:rsidRPr="005D3AC0">
        <w:rPr>
          <w:rFonts w:ascii="微软雅黑" w:eastAsia="微软雅黑" w:hAnsi="微软雅黑" w:cs="Helvetica"/>
          <w:color w:val="000000" w:themeColor="text1"/>
          <w:szCs w:val="21"/>
        </w:rPr>
        <w:t>中国的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资本市场正面临着前所未有的发展机遇，国金证券</w:t>
      </w:r>
      <w:r w:rsidRPr="005D3AC0">
        <w:rPr>
          <w:rFonts w:ascii="微软雅黑" w:eastAsia="微软雅黑" w:hAnsi="微软雅黑" w:cs="Helvetica"/>
          <w:color w:val="000000" w:themeColor="text1"/>
          <w:szCs w:val="21"/>
        </w:rPr>
        <w:t>求贤若渴，我们真诚地伸出双手，希望与您牵手共同开启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从“才智人生”到</w:t>
      </w:r>
      <w:r w:rsidRPr="00E40674">
        <w:rPr>
          <w:rFonts w:ascii="微软雅黑" w:eastAsia="微软雅黑" w:hAnsi="微软雅黑" w:cs="Helvetica" w:hint="eastAsia"/>
          <w:color w:val="000000" w:themeColor="text1"/>
          <w:szCs w:val="21"/>
        </w:rPr>
        <w:t>“财富人生”</w:t>
      </w:r>
      <w:r w:rsidRPr="005D3AC0">
        <w:rPr>
          <w:rFonts w:ascii="微软雅黑" w:eastAsia="微软雅黑" w:hAnsi="微软雅黑" w:cs="Helvetica"/>
          <w:color w:val="000000" w:themeColor="text1"/>
          <w:szCs w:val="21"/>
        </w:rPr>
        <w:t>的奇妙旅程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。</w:t>
      </w:r>
    </w:p>
    <w:p w:rsidR="00240AC1" w:rsidRPr="006B6735" w:rsidRDefault="00481EB1" w:rsidP="00240AC1">
      <w:pPr>
        <w:rPr>
          <w:rFonts w:ascii="微软雅黑" w:eastAsia="微软雅黑" w:hAnsi="微软雅黑" w:cs="Helvetica"/>
          <w:b/>
          <w:szCs w:val="21"/>
        </w:rPr>
      </w:pPr>
      <w:r w:rsidRPr="006B6735">
        <w:rPr>
          <w:rFonts w:ascii="微软雅黑" w:eastAsia="微软雅黑" w:hAnsi="微软雅黑" w:cs="Helvetica" w:hint="eastAsia"/>
          <w:b/>
          <w:szCs w:val="21"/>
          <w:highlight w:val="yellow"/>
        </w:rPr>
        <w:t>【</w:t>
      </w:r>
      <w:r w:rsidR="00240AC1" w:rsidRPr="006B6735">
        <w:rPr>
          <w:rFonts w:ascii="微软雅黑" w:eastAsia="微软雅黑" w:hAnsi="微软雅黑" w:cs="Helvetica" w:hint="eastAsia"/>
          <w:b/>
          <w:szCs w:val="21"/>
          <w:highlight w:val="yellow"/>
        </w:rPr>
        <w:t>我们是谁</w:t>
      </w:r>
      <w:r w:rsidRPr="006B6735">
        <w:rPr>
          <w:rFonts w:ascii="微软雅黑" w:eastAsia="微软雅黑" w:hAnsi="微软雅黑" w:cs="Helvetica" w:hint="eastAsia"/>
          <w:b/>
          <w:szCs w:val="21"/>
          <w:highlight w:val="yellow"/>
        </w:rPr>
        <w:t>】</w:t>
      </w:r>
    </w:p>
    <w:p w:rsidR="008D5C43" w:rsidRPr="0095424C" w:rsidRDefault="003C64A7" w:rsidP="003C64A7">
      <w:pPr>
        <w:ind w:firstLineChars="200" w:firstLine="420"/>
        <w:rPr>
          <w:rFonts w:ascii="微软雅黑" w:eastAsia="微软雅黑" w:hAnsi="微软雅黑" w:cs="Helvetica"/>
          <w:color w:val="000000" w:themeColor="text1"/>
          <w:szCs w:val="21"/>
        </w:rPr>
      </w:pPr>
      <w:r w:rsidRPr="003C64A7">
        <w:rPr>
          <w:rFonts w:ascii="微软雅黑" w:eastAsia="微软雅黑" w:hAnsi="微软雅黑" w:cs="Helvetica" w:hint="eastAsia"/>
          <w:color w:val="000000" w:themeColor="text1"/>
          <w:szCs w:val="21"/>
        </w:rPr>
        <w:t>国金证券成立于1990年12月，是一家全国性综合类证券经营机构（SH600109），被中国证监会评为AA级证券公司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，同时也是连续23年税前盈利的两家券商之一。</w:t>
      </w:r>
      <w:r w:rsidR="0095424C">
        <w:rPr>
          <w:rFonts w:ascii="微软雅黑" w:eastAsia="微软雅黑" w:hAnsi="微软雅黑" w:cs="Helvetica" w:hint="eastAsia"/>
          <w:color w:val="000000" w:themeColor="text1"/>
          <w:szCs w:val="21"/>
        </w:rPr>
        <w:t>2013年与腾讯合作，推出网络金融产品“佣金宝”，更是成为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搜狐</w:t>
      </w:r>
      <w:r w:rsidR="008032B0">
        <w:rPr>
          <w:rFonts w:ascii="微软雅黑" w:eastAsia="微软雅黑" w:hAnsi="微软雅黑" w:cs="Helvetica" w:hint="eastAsia"/>
          <w:color w:val="000000" w:themeColor="text1"/>
          <w:szCs w:val="21"/>
        </w:rPr>
        <w:t>金融评选出的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“</w:t>
      </w:r>
      <w:r w:rsidR="008032B0">
        <w:rPr>
          <w:rFonts w:ascii="微软雅黑" w:eastAsia="微软雅黑" w:hAnsi="微软雅黑" w:cs="Helvetica" w:hint="eastAsia"/>
          <w:color w:val="000000" w:themeColor="text1"/>
          <w:szCs w:val="21"/>
        </w:rPr>
        <w:t>2014</w:t>
      </w:r>
      <w:r w:rsidR="0095424C">
        <w:rPr>
          <w:rFonts w:ascii="微软雅黑" w:eastAsia="微软雅黑" w:hAnsi="微软雅黑" w:cs="Helvetica" w:hint="eastAsia"/>
          <w:color w:val="000000" w:themeColor="text1"/>
          <w:szCs w:val="21"/>
        </w:rPr>
        <w:t>中国互联网金融16强</w:t>
      </w:r>
      <w:r w:rsidR="008032B0">
        <w:rPr>
          <w:rFonts w:ascii="微软雅黑" w:eastAsia="微软雅黑" w:hAnsi="微软雅黑" w:cs="Helvetica" w:hint="eastAsia"/>
          <w:color w:val="000000" w:themeColor="text1"/>
          <w:szCs w:val="21"/>
        </w:rPr>
        <w:t>”</w:t>
      </w:r>
      <w:r w:rsidR="0095424C">
        <w:rPr>
          <w:rFonts w:ascii="微软雅黑" w:eastAsia="微软雅黑" w:hAnsi="微软雅黑" w:cs="Helvetica" w:hint="eastAsia"/>
          <w:color w:val="000000" w:themeColor="text1"/>
          <w:szCs w:val="21"/>
        </w:rPr>
        <w:t>唯一上榜券商，被称为“第一个吃螃蟹的人”。</w:t>
      </w:r>
    </w:p>
    <w:p w:rsidR="003C64A7" w:rsidRDefault="008D5C43" w:rsidP="003C64A7">
      <w:pPr>
        <w:ind w:firstLineChars="200" w:firstLine="42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公司</w:t>
      </w:r>
      <w:r w:rsidR="003C64A7" w:rsidRPr="003C64A7">
        <w:rPr>
          <w:rFonts w:ascii="微软雅黑" w:eastAsia="微软雅黑" w:hAnsi="微软雅黑" w:cs="Helvetica" w:hint="eastAsia"/>
          <w:color w:val="000000" w:themeColor="text1"/>
          <w:szCs w:val="21"/>
        </w:rPr>
        <w:t>业务范围包括证券经纪、证券自营、承销与保荐、资产管理、投资咨询及财务顾问业务</w:t>
      </w:r>
      <w:r w:rsidR="001371FB">
        <w:rPr>
          <w:rFonts w:ascii="微软雅黑" w:eastAsia="微软雅黑" w:hAnsi="微软雅黑" w:cs="Helvetica" w:hint="eastAsia"/>
          <w:color w:val="000000" w:themeColor="text1"/>
          <w:szCs w:val="21"/>
        </w:rPr>
        <w:t>等</w:t>
      </w:r>
      <w:r w:rsidR="003F6277">
        <w:rPr>
          <w:rFonts w:ascii="微软雅黑" w:eastAsia="微软雅黑" w:hAnsi="微软雅黑" w:cs="Helvetica" w:hint="eastAsia"/>
          <w:color w:val="000000" w:themeColor="text1"/>
          <w:szCs w:val="21"/>
        </w:rPr>
        <w:t>，</w:t>
      </w:r>
      <w:r w:rsidR="003C64A7" w:rsidRPr="003C64A7">
        <w:rPr>
          <w:rFonts w:ascii="微软雅黑" w:eastAsia="微软雅黑" w:hAnsi="微软雅黑" w:cs="Helvetica" w:hint="eastAsia"/>
          <w:color w:val="000000" w:themeColor="text1"/>
          <w:szCs w:val="21"/>
        </w:rPr>
        <w:t>在全国各地设有分支机构，拥有30余家证券营业部。公司通过控股国金期货公司，参股国金通用基金公司，与涌金旗下的云南国际信托公司深度合作，着力打造证券、基金管理、期货、投资、信托为一体的综合业务平台。</w:t>
      </w:r>
    </w:p>
    <w:p w:rsidR="001371FB" w:rsidRPr="0095424C" w:rsidRDefault="0095424C" w:rsidP="0095424C">
      <w:pPr>
        <w:ind w:firstLineChars="200" w:firstLine="42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国金证券尊崇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“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责任、和谐、共赢</w:t>
      </w:r>
      <w:r w:rsidR="008C094F">
        <w:rPr>
          <w:rFonts w:ascii="微软雅黑" w:eastAsia="微软雅黑" w:hAnsi="微软雅黑" w:cs="Helvetica"/>
          <w:color w:val="000000" w:themeColor="text1"/>
          <w:szCs w:val="21"/>
        </w:rPr>
        <w:t>”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，秉承“专业创造价值，诚信铸就未来”的服务理念，一路走来获誉无数：</w:t>
      </w:r>
    </w:p>
    <w:p w:rsidR="00CF4E01" w:rsidRDefault="00CF4E01" w:rsidP="001371FB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/>
          <w:color w:val="000000" w:themeColor="text1"/>
          <w:szCs w:val="21"/>
        </w:rPr>
        <w:t>2014年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ab/>
        <w:t>被</w:t>
      </w:r>
      <w:r w:rsidRPr="0059518C">
        <w:rPr>
          <w:rFonts w:ascii="微软雅黑" w:eastAsia="微软雅黑" w:hAnsi="微软雅黑" w:cs="Helvetica" w:hint="eastAsia"/>
          <w:color w:val="000000" w:themeColor="text1"/>
          <w:szCs w:val="21"/>
        </w:rPr>
        <w:t>IFC1000论坛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评选为</w:t>
      </w:r>
      <w:r w:rsidRPr="0059518C">
        <w:rPr>
          <w:rFonts w:ascii="微软雅黑" w:eastAsia="微软雅黑" w:hAnsi="微软雅黑" w:cs="Helvetica" w:hint="eastAsia"/>
          <w:color w:val="000000" w:themeColor="text1"/>
          <w:szCs w:val="21"/>
        </w:rPr>
        <w:t>互联网金融“</w:t>
      </w:r>
      <w:r w:rsidRPr="0059518C">
        <w:rPr>
          <w:rFonts w:ascii="微软雅黑" w:eastAsia="微软雅黑" w:hAnsi="微软雅黑" w:cs="Helvetica"/>
          <w:color w:val="000000" w:themeColor="text1"/>
          <w:szCs w:val="21"/>
        </w:rPr>
        <w:t>年度最具创新力机构</w:t>
      </w:r>
      <w:r w:rsidRPr="0059518C">
        <w:rPr>
          <w:rFonts w:ascii="微软雅黑" w:eastAsia="微软雅黑" w:hAnsi="微软雅黑" w:cs="Helvetica" w:hint="eastAsia"/>
          <w:color w:val="000000" w:themeColor="text1"/>
          <w:szCs w:val="21"/>
        </w:rPr>
        <w:t>”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;</w:t>
      </w:r>
    </w:p>
    <w:p w:rsidR="00CF4E01" w:rsidRDefault="00CF4E01" w:rsidP="001371FB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2013年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ab/>
        <w:t>被新浪财经评为“</w:t>
      </w:r>
      <w:r w:rsidRPr="0059518C">
        <w:rPr>
          <w:rFonts w:ascii="微软雅黑" w:eastAsia="微软雅黑" w:hAnsi="微软雅黑" w:cs="Helvetica"/>
          <w:color w:val="000000" w:themeColor="text1"/>
          <w:szCs w:val="21"/>
        </w:rPr>
        <w:t>2013年度最佳市值管理上市公司</w:t>
      </w:r>
      <w:r w:rsidR="008C094F">
        <w:rPr>
          <w:rFonts w:ascii="微软雅黑" w:eastAsia="微软雅黑" w:hAnsi="微软雅黑" w:cs="Helvetica"/>
          <w:color w:val="000000" w:themeColor="text1"/>
          <w:szCs w:val="21"/>
        </w:rPr>
        <w:t>”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;</w:t>
      </w:r>
    </w:p>
    <w:p w:rsidR="001371FB" w:rsidRDefault="001371FB" w:rsidP="001371FB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 w:rsidRPr="001371FB">
        <w:rPr>
          <w:rFonts w:ascii="微软雅黑" w:eastAsia="微软雅黑" w:hAnsi="微软雅黑" w:cs="Helvetica" w:hint="eastAsia"/>
          <w:color w:val="000000" w:themeColor="text1"/>
          <w:szCs w:val="21"/>
        </w:rPr>
        <w:t>2013年</w:t>
      </w:r>
      <w:r w:rsidRPr="001371FB">
        <w:rPr>
          <w:rFonts w:ascii="微软雅黑" w:eastAsia="微软雅黑" w:hAnsi="微软雅黑" w:cs="Helvetica" w:hint="eastAsia"/>
          <w:color w:val="000000" w:themeColor="text1"/>
          <w:szCs w:val="21"/>
        </w:rPr>
        <w:tab/>
      </w:r>
      <w:r w:rsidR="00CF4E01">
        <w:rPr>
          <w:rFonts w:ascii="微软雅黑" w:eastAsia="微软雅黑" w:hAnsi="微软雅黑" w:cs="Helvetica" w:hint="eastAsia"/>
          <w:color w:val="000000" w:themeColor="text1"/>
          <w:szCs w:val="21"/>
        </w:rPr>
        <w:t>被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《经济观察报》</w:t>
      </w:r>
      <w:r w:rsidR="00CF4E01">
        <w:rPr>
          <w:rFonts w:ascii="微软雅黑" w:eastAsia="微软雅黑" w:hAnsi="微软雅黑" w:cs="Helvetica" w:hint="eastAsia"/>
          <w:color w:val="000000" w:themeColor="text1"/>
          <w:szCs w:val="21"/>
        </w:rPr>
        <w:t>评为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“年度卓越收益证券公司”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;</w:t>
      </w:r>
    </w:p>
    <w:p w:rsidR="001371FB" w:rsidRPr="001371FB" w:rsidRDefault="001371FB" w:rsidP="001371FB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201</w:t>
      </w:r>
      <w:r w:rsidR="00944CF8">
        <w:rPr>
          <w:rFonts w:ascii="微软雅黑" w:eastAsia="微软雅黑" w:hAnsi="微软雅黑" w:cs="Helvetica" w:hint="eastAsia"/>
          <w:color w:val="000000" w:themeColor="text1"/>
          <w:szCs w:val="21"/>
        </w:rPr>
        <w:t>2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年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ab/>
      </w:r>
      <w:r w:rsidR="00CF4E01">
        <w:rPr>
          <w:rFonts w:ascii="微软雅黑" w:eastAsia="微软雅黑" w:hAnsi="微软雅黑" w:cs="Helvetica" w:hint="eastAsia"/>
          <w:color w:val="000000" w:themeColor="text1"/>
          <w:szCs w:val="21"/>
        </w:rPr>
        <w:t>被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《</w:t>
      </w:r>
      <w:r w:rsidR="00944CF8">
        <w:rPr>
          <w:rFonts w:ascii="微软雅黑" w:eastAsia="微软雅黑" w:hAnsi="微软雅黑" w:cs="Helvetica" w:hint="eastAsia"/>
          <w:color w:val="000000" w:themeColor="text1"/>
          <w:szCs w:val="21"/>
        </w:rPr>
        <w:t>上海证券报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》</w:t>
      </w:r>
      <w:r w:rsidR="00CF4E01">
        <w:rPr>
          <w:rFonts w:ascii="微软雅黑" w:eastAsia="微软雅黑" w:hAnsi="微软雅黑" w:cs="Helvetica" w:hint="eastAsia"/>
          <w:color w:val="000000" w:themeColor="text1"/>
          <w:szCs w:val="21"/>
        </w:rPr>
        <w:t>评为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“</w:t>
      </w:r>
      <w:r w:rsidR="00944CF8" w:rsidRPr="0059518C">
        <w:rPr>
          <w:rFonts w:ascii="微软雅黑" w:eastAsia="微软雅黑" w:hAnsi="微软雅黑" w:cs="Helvetica" w:hint="eastAsia"/>
          <w:color w:val="000000" w:themeColor="text1"/>
          <w:szCs w:val="21"/>
        </w:rPr>
        <w:t>中国最具成长性证券经纪商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”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;</w:t>
      </w:r>
    </w:p>
    <w:p w:rsidR="00240AC1" w:rsidRPr="0059518C" w:rsidRDefault="00CF4E01" w:rsidP="00CF4E0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2010年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ab/>
        <w:t>在CCTV与《中国证券报》等联合举办的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“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1990~2010</w:t>
      </w:r>
      <w:r w:rsidR="00DF6CEC">
        <w:rPr>
          <w:rFonts w:ascii="微软雅黑" w:eastAsia="微软雅黑" w:hAnsi="微软雅黑" w:cs="Helvetica" w:hint="eastAsia"/>
          <w:color w:val="000000" w:themeColor="text1"/>
          <w:szCs w:val="21"/>
        </w:rPr>
        <w:t>：走向资本强国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”</w:t>
      </w:r>
      <w:r w:rsidR="00DF6CEC">
        <w:rPr>
          <w:rFonts w:ascii="微软雅黑" w:eastAsia="微软雅黑" w:hAnsi="微软雅黑" w:cs="Helvetica" w:hint="eastAsia"/>
          <w:color w:val="000000" w:themeColor="text1"/>
          <w:szCs w:val="21"/>
        </w:rPr>
        <w:t>活动中，荣获“</w:t>
      </w:r>
      <w:r w:rsidR="00240AC1" w:rsidRPr="0059518C">
        <w:rPr>
          <w:rFonts w:ascii="微软雅黑" w:eastAsia="微软雅黑" w:hAnsi="微软雅黑" w:cs="Helvetica" w:hint="eastAsia"/>
          <w:color w:val="000000" w:themeColor="text1"/>
          <w:szCs w:val="21"/>
        </w:rPr>
        <w:t>中国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20家</w:t>
      </w:r>
      <w:r w:rsidR="00240AC1" w:rsidRPr="0059518C">
        <w:rPr>
          <w:rFonts w:ascii="微软雅黑" w:eastAsia="微软雅黑" w:hAnsi="微软雅黑" w:cs="Helvetica" w:hint="eastAsia"/>
          <w:color w:val="000000" w:themeColor="text1"/>
          <w:szCs w:val="21"/>
        </w:rPr>
        <w:t>最具影响力证券公司奖”</w:t>
      </w:r>
      <w:r w:rsidRPr="0059518C">
        <w:rPr>
          <w:rFonts w:ascii="微软雅黑" w:eastAsia="微软雅黑" w:hAnsi="微软雅黑" w:cs="Helvetica"/>
          <w:color w:val="000000" w:themeColor="text1"/>
          <w:szCs w:val="21"/>
        </w:rPr>
        <w:t xml:space="preserve"> </w:t>
      </w:r>
      <w:r w:rsidR="008C094F">
        <w:rPr>
          <w:rFonts w:ascii="微软雅黑" w:eastAsia="微软雅黑" w:hAnsi="微软雅黑" w:cs="Helvetica" w:hint="eastAsia"/>
          <w:color w:val="000000" w:themeColor="text1"/>
          <w:szCs w:val="21"/>
        </w:rPr>
        <w:t>.</w:t>
      </w:r>
    </w:p>
    <w:p w:rsidR="00902D92" w:rsidRPr="001654DB" w:rsidRDefault="006B6735" w:rsidP="00902D92">
      <w:pPr>
        <w:widowControl/>
        <w:jc w:val="left"/>
        <w:rPr>
          <w:rFonts w:ascii="微软雅黑" w:eastAsia="微软雅黑" w:hAnsi="微软雅黑" w:cs="Helvetica"/>
          <w:b/>
          <w:szCs w:val="21"/>
        </w:rPr>
      </w:pP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【</w:t>
      </w:r>
      <w:r w:rsidR="00902D92" w:rsidRPr="001654DB">
        <w:rPr>
          <w:rFonts w:ascii="微软雅黑" w:eastAsia="微软雅黑" w:hAnsi="微软雅黑" w:cs="Helvetica" w:hint="eastAsia"/>
          <w:b/>
          <w:szCs w:val="21"/>
          <w:highlight w:val="yellow"/>
        </w:rPr>
        <w:t>我们在寻找</w:t>
      </w: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】</w:t>
      </w:r>
    </w:p>
    <w:p w:rsidR="00902D92" w:rsidRDefault="00B9687D" w:rsidP="00CD721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lastRenderedPageBreak/>
        <w:t>211</w:t>
      </w:r>
      <w:r w:rsidR="00CD721E"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t>院校</w:t>
      </w:r>
      <w:r w:rsidR="00902D92"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t>2015年应届毕业</w:t>
      </w:r>
      <w:r w:rsidR="00CD721E"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t>生</w:t>
      </w:r>
      <w:r w:rsidR="00705AD7">
        <w:rPr>
          <w:rFonts w:ascii="微软雅黑" w:eastAsia="微软雅黑" w:hAnsi="微软雅黑" w:cs="Helvetica" w:hint="eastAsia"/>
          <w:color w:val="000000" w:themeColor="text1"/>
          <w:szCs w:val="21"/>
        </w:rPr>
        <w:t>，</w:t>
      </w:r>
      <w:r w:rsidR="00CD721E"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t>主要</w:t>
      </w:r>
      <w:r w:rsidR="00A52D84">
        <w:rPr>
          <w:rFonts w:ascii="微软雅黑" w:eastAsia="微软雅黑" w:hAnsi="微软雅黑" w:cs="Helvetica" w:hint="eastAsia"/>
          <w:color w:val="000000" w:themeColor="text1"/>
          <w:szCs w:val="21"/>
        </w:rPr>
        <w:t>针对</w:t>
      </w:r>
      <w:r w:rsidR="00CD721E"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t>硕士</w:t>
      </w:r>
      <w:r w:rsidR="00705AD7">
        <w:rPr>
          <w:rFonts w:ascii="微软雅黑" w:eastAsia="微软雅黑" w:hAnsi="微软雅黑" w:cs="Helvetica" w:hint="eastAsia"/>
          <w:color w:val="000000" w:themeColor="text1"/>
          <w:szCs w:val="21"/>
        </w:rPr>
        <w:t>及以上学历（少量</w:t>
      </w:r>
      <w:r w:rsidR="00CD721E"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t>对本科生开放</w:t>
      </w:r>
      <w:r w:rsidR="00705AD7">
        <w:rPr>
          <w:rFonts w:ascii="微软雅黑" w:eastAsia="微软雅黑" w:hAnsi="微软雅黑" w:cs="Helvetica" w:hint="eastAsia"/>
          <w:color w:val="000000" w:themeColor="text1"/>
          <w:szCs w:val="21"/>
        </w:rPr>
        <w:t>）</w:t>
      </w:r>
      <w:r w:rsidR="00902D92" w:rsidRPr="00705AD7">
        <w:rPr>
          <w:rFonts w:ascii="微软雅黑" w:eastAsia="微软雅黑" w:hAnsi="微软雅黑" w:cs="Helvetica" w:hint="eastAsia"/>
          <w:color w:val="000000" w:themeColor="text1"/>
          <w:szCs w:val="21"/>
        </w:rPr>
        <w:t>；</w:t>
      </w:r>
    </w:p>
    <w:p w:rsidR="008422FB" w:rsidRPr="00705AD7" w:rsidRDefault="008422FB" w:rsidP="008422FB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 w:rsidRPr="008422FB">
        <w:rPr>
          <w:rFonts w:ascii="微软雅黑" w:eastAsia="微软雅黑" w:hAnsi="微软雅黑" w:cs="Helvetica" w:hint="eastAsia"/>
          <w:color w:val="000000" w:themeColor="text1"/>
          <w:szCs w:val="21"/>
        </w:rPr>
        <w:t>投资咨询公司同时接受2016年毕业生的实习需要；</w:t>
      </w:r>
    </w:p>
    <w:p w:rsidR="00705AD7" w:rsidRDefault="00705AD7" w:rsidP="00CD721E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 w:rsidRPr="00934599">
        <w:rPr>
          <w:rFonts w:ascii="微软雅黑" w:eastAsia="微软雅黑" w:hAnsi="微软雅黑" w:cs="Helvetica" w:hint="eastAsia"/>
          <w:color w:val="FF0000"/>
          <w:szCs w:val="21"/>
        </w:rPr>
        <w:t>抛开学历和专业，我们更希望</w:t>
      </w:r>
      <w:r w:rsidR="00B13677" w:rsidRPr="00934599">
        <w:rPr>
          <w:rFonts w:ascii="微软雅黑" w:eastAsia="微软雅黑" w:hAnsi="微软雅黑" w:cs="Helvetica" w:hint="eastAsia"/>
          <w:color w:val="FF0000"/>
          <w:szCs w:val="21"/>
        </w:rPr>
        <w:t>寻找到</w:t>
      </w:r>
      <w:r w:rsidRPr="00934599">
        <w:rPr>
          <w:rFonts w:ascii="微软雅黑" w:eastAsia="微软雅黑" w:hAnsi="微软雅黑" w:cs="Helvetica" w:hint="eastAsia"/>
          <w:color w:val="FF0000"/>
          <w:szCs w:val="21"/>
        </w:rPr>
        <w:t>这样的人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：</w:t>
      </w:r>
    </w:p>
    <w:p w:rsidR="00705AD7" w:rsidRDefault="00705AD7" w:rsidP="00705AD7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 w:rsidRPr="00104E51">
        <w:rPr>
          <w:rFonts w:ascii="微软雅黑" w:eastAsia="微软雅黑" w:hAnsi="微软雅黑" w:cs="Helvetica" w:hint="eastAsia"/>
          <w:color w:val="000000" w:themeColor="text1"/>
          <w:szCs w:val="21"/>
        </w:rPr>
        <w:t>拥抱挑战与变化，</w:t>
      </w:r>
      <w:r w:rsidR="00683EB1">
        <w:rPr>
          <w:rFonts w:ascii="微软雅黑" w:eastAsia="微软雅黑" w:hAnsi="微软雅黑" w:cs="Helvetica" w:hint="eastAsia"/>
          <w:color w:val="000000" w:themeColor="text1"/>
          <w:szCs w:val="21"/>
        </w:rPr>
        <w:t>不断追求卓越</w:t>
      </w:r>
      <w:r w:rsidRPr="00104E51">
        <w:rPr>
          <w:rFonts w:ascii="微软雅黑" w:eastAsia="微软雅黑" w:hAnsi="微软雅黑" w:cs="Helvetica" w:hint="eastAsia"/>
          <w:color w:val="000000" w:themeColor="text1"/>
          <w:szCs w:val="21"/>
        </w:rPr>
        <w:t>。</w:t>
      </w:r>
    </w:p>
    <w:p w:rsidR="005368D6" w:rsidRDefault="005368D6" w:rsidP="005368D6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梦想</w:t>
      </w:r>
      <w:r w:rsidRPr="005D3AC0">
        <w:rPr>
          <w:rFonts w:ascii="微软雅黑" w:eastAsia="微软雅黑" w:hAnsi="微软雅黑" w:cs="Helvetica"/>
          <w:color w:val="000000" w:themeColor="text1"/>
          <w:szCs w:val="21"/>
        </w:rPr>
        <w:t>加入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金融</w:t>
      </w:r>
      <w:r>
        <w:rPr>
          <w:rFonts w:ascii="微软雅黑" w:eastAsia="微软雅黑" w:hAnsi="微软雅黑" w:cs="Helvetica"/>
          <w:color w:val="000000" w:themeColor="text1"/>
          <w:szCs w:val="21"/>
        </w:rPr>
        <w:t>行业，并具备良好的学习能力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。</w:t>
      </w:r>
    </w:p>
    <w:p w:rsidR="00705AD7" w:rsidRDefault="00B9687D" w:rsidP="00705AD7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组织能力强，</w:t>
      </w:r>
      <w:r w:rsidR="00705AD7">
        <w:rPr>
          <w:rFonts w:ascii="微软雅黑" w:eastAsia="微软雅黑" w:hAnsi="微软雅黑" w:cs="Helvetica" w:hint="eastAsia"/>
          <w:color w:val="000000" w:themeColor="text1"/>
          <w:szCs w:val="21"/>
        </w:rPr>
        <w:t>具备影响力</w:t>
      </w:r>
      <w:r>
        <w:rPr>
          <w:rFonts w:ascii="微软雅黑" w:eastAsia="微软雅黑" w:hAnsi="微软雅黑" w:cs="Helvetica" w:hint="eastAsia"/>
          <w:color w:val="000000" w:themeColor="text1"/>
          <w:szCs w:val="21"/>
        </w:rPr>
        <w:t>，学生干部优先</w:t>
      </w:r>
      <w:r w:rsidR="007C3474">
        <w:rPr>
          <w:rFonts w:ascii="微软雅黑" w:eastAsia="微软雅黑" w:hAnsi="微软雅黑" w:cs="Helvetica" w:hint="eastAsia"/>
          <w:color w:val="000000" w:themeColor="text1"/>
          <w:szCs w:val="21"/>
        </w:rPr>
        <w:t>。</w:t>
      </w:r>
    </w:p>
    <w:p w:rsidR="00705AD7" w:rsidRDefault="00705AD7" w:rsidP="00705AD7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color w:val="000000" w:themeColor="text1"/>
          <w:szCs w:val="21"/>
        </w:rPr>
      </w:pPr>
      <w:r w:rsidRPr="00104E51">
        <w:rPr>
          <w:rFonts w:ascii="微软雅黑" w:eastAsia="微软雅黑" w:hAnsi="微软雅黑" w:cs="Helvetica" w:hint="eastAsia"/>
          <w:color w:val="000000" w:themeColor="text1"/>
          <w:szCs w:val="21"/>
        </w:rPr>
        <w:t>能够</w:t>
      </w:r>
      <w:r w:rsidR="008032B0">
        <w:rPr>
          <w:rFonts w:ascii="微软雅黑" w:eastAsia="微软雅黑" w:hAnsi="微软雅黑" w:cs="Helvetica" w:hint="eastAsia"/>
          <w:color w:val="000000" w:themeColor="text1"/>
          <w:szCs w:val="21"/>
        </w:rPr>
        <w:t>在</w:t>
      </w:r>
      <w:r w:rsidRPr="00104E51">
        <w:rPr>
          <w:rFonts w:ascii="微软雅黑" w:eastAsia="微软雅黑" w:hAnsi="微软雅黑" w:cs="Helvetica" w:hint="eastAsia"/>
          <w:color w:val="000000" w:themeColor="text1"/>
          <w:szCs w:val="21"/>
        </w:rPr>
        <w:t>压力中承担责任，善于在</w:t>
      </w:r>
      <w:r w:rsidR="008032B0">
        <w:rPr>
          <w:rFonts w:ascii="微软雅黑" w:eastAsia="微软雅黑" w:hAnsi="微软雅黑" w:cs="Helvetica" w:hint="eastAsia"/>
          <w:color w:val="000000" w:themeColor="text1"/>
          <w:szCs w:val="21"/>
        </w:rPr>
        <w:t>困境</w:t>
      </w:r>
      <w:r w:rsidRPr="00104E51">
        <w:rPr>
          <w:rFonts w:ascii="微软雅黑" w:eastAsia="微软雅黑" w:hAnsi="微软雅黑" w:cs="Helvetica" w:hint="eastAsia"/>
          <w:color w:val="000000" w:themeColor="text1"/>
          <w:szCs w:val="21"/>
        </w:rPr>
        <w:t>中发现机会。</w:t>
      </w:r>
    </w:p>
    <w:p w:rsidR="00186ABA" w:rsidRPr="00186ABA" w:rsidRDefault="006B6735" w:rsidP="00186ABA">
      <w:pPr>
        <w:widowControl/>
        <w:jc w:val="left"/>
      </w:pP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【</w:t>
      </w:r>
      <w:r w:rsidR="00186ABA"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你能得到什么</w:t>
      </w: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】</w:t>
      </w:r>
    </w:p>
    <w:p w:rsidR="00186ABA" w:rsidRPr="00186ABA" w:rsidRDefault="00186ABA" w:rsidP="009E4AF4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 w:rsidRPr="00186ABA">
        <w:rPr>
          <w:rFonts w:ascii="微软雅黑" w:eastAsia="微软雅黑" w:hAnsi="微软雅黑" w:cs="Helvetica" w:hint="eastAsia"/>
          <w:color w:val="000000" w:themeColor="text1"/>
          <w:szCs w:val="21"/>
        </w:rPr>
        <w:t>这里有</w:t>
      </w:r>
      <w:r w:rsidRPr="00186ABA">
        <w:rPr>
          <w:rFonts w:ascii="微软雅黑" w:eastAsia="微软雅黑" w:hAnsi="微软雅黑" w:cs="Helvetica"/>
          <w:color w:val="000000" w:themeColor="text1"/>
          <w:szCs w:val="21"/>
        </w:rPr>
        <w:t>行业</w:t>
      </w:r>
      <w:r w:rsidRPr="00186ABA">
        <w:rPr>
          <w:rFonts w:ascii="微软雅黑" w:eastAsia="微软雅黑" w:hAnsi="微软雅黑" w:cs="Helvetica" w:hint="eastAsia"/>
          <w:color w:val="000000" w:themeColor="text1"/>
          <w:szCs w:val="21"/>
        </w:rPr>
        <w:t>最有</w:t>
      </w:r>
      <w:r w:rsidRPr="00186ABA">
        <w:rPr>
          <w:rFonts w:ascii="微软雅黑" w:eastAsia="微软雅黑" w:hAnsi="微软雅黑" w:cs="Helvetica"/>
          <w:color w:val="000000" w:themeColor="text1"/>
          <w:szCs w:val="21"/>
        </w:rPr>
        <w:t>影响力、最专业的</w:t>
      </w:r>
      <w:r w:rsidR="00436FE3">
        <w:rPr>
          <w:rFonts w:ascii="微软雅黑" w:eastAsia="微软雅黑" w:hAnsi="微软雅黑" w:cs="Helvetica" w:hint="eastAsia"/>
          <w:color w:val="000000" w:themeColor="text1"/>
          <w:szCs w:val="21"/>
        </w:rPr>
        <w:t>证券</w:t>
      </w:r>
      <w:r w:rsidRPr="00186ABA">
        <w:rPr>
          <w:rFonts w:ascii="微软雅黑" w:eastAsia="微软雅黑" w:hAnsi="微软雅黑" w:cs="Helvetica"/>
          <w:color w:val="000000" w:themeColor="text1"/>
          <w:szCs w:val="21"/>
        </w:rPr>
        <w:t>人</w:t>
      </w:r>
      <w:r w:rsidRPr="00186ABA">
        <w:rPr>
          <w:rFonts w:ascii="微软雅黑" w:eastAsia="微软雅黑" w:hAnsi="微软雅黑" w:cs="Helvetica" w:hint="eastAsia"/>
          <w:color w:val="000000" w:themeColor="text1"/>
          <w:szCs w:val="21"/>
        </w:rPr>
        <w:t>，与优秀的人为伍，成就更卓越的您。</w:t>
      </w:r>
    </w:p>
    <w:p w:rsidR="00186ABA" w:rsidRDefault="00186ABA" w:rsidP="009E4AF4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 w:rsidRPr="00186ABA">
        <w:rPr>
          <w:rFonts w:ascii="微软雅黑" w:eastAsia="微软雅黑" w:hAnsi="微软雅黑" w:cs="Helvetica" w:hint="eastAsia"/>
          <w:color w:val="000000" w:themeColor="text1"/>
          <w:szCs w:val="21"/>
        </w:rPr>
        <w:t>这里英雄不问出处，市场化的用人机制，让您的职业发展没有天花板。</w:t>
      </w:r>
    </w:p>
    <w:p w:rsidR="00934599" w:rsidRDefault="00934599" w:rsidP="009E4AF4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这里没有创业的风险，却让您享受创业的平台和收益。</w:t>
      </w:r>
    </w:p>
    <w:p w:rsidR="00186ABA" w:rsidRPr="00186ABA" w:rsidRDefault="00AE1405" w:rsidP="009E4AF4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这里能</w:t>
      </w:r>
      <w:r w:rsidR="001654DB">
        <w:rPr>
          <w:rFonts w:ascii="微软雅黑" w:eastAsia="微软雅黑" w:hAnsi="微软雅黑" w:cs="Helvetica" w:hint="eastAsia"/>
          <w:color w:val="000000" w:themeColor="text1"/>
          <w:szCs w:val="21"/>
        </w:rPr>
        <w:t>参与到最前沿、最激情的金融创新</w:t>
      </w:r>
      <w:r w:rsidR="002D7038">
        <w:rPr>
          <w:rFonts w:ascii="微软雅黑" w:eastAsia="微软雅黑" w:hAnsi="微软雅黑" w:cs="Helvetica" w:hint="eastAsia"/>
          <w:color w:val="000000" w:themeColor="text1"/>
          <w:szCs w:val="21"/>
        </w:rPr>
        <w:t>，你的能量绝对超乎</w:t>
      </w:r>
      <w:r w:rsidR="001654DB">
        <w:rPr>
          <w:rFonts w:ascii="微软雅黑" w:eastAsia="微软雅黑" w:hAnsi="微软雅黑" w:cs="Helvetica" w:hint="eastAsia"/>
          <w:color w:val="000000" w:themeColor="text1"/>
          <w:szCs w:val="21"/>
        </w:rPr>
        <w:t>想像。</w:t>
      </w:r>
    </w:p>
    <w:p w:rsidR="00B51D0E" w:rsidRPr="008032B0" w:rsidRDefault="009E4AF4" w:rsidP="009E4AF4">
      <w:pPr>
        <w:widowControl/>
        <w:jc w:val="left"/>
        <w:rPr>
          <w:rFonts w:ascii="微软雅黑" w:eastAsia="微软雅黑" w:hAnsi="微软雅黑" w:cs="Helvetica"/>
          <w:b/>
          <w:color w:val="FF0000"/>
          <w:szCs w:val="21"/>
        </w:rPr>
      </w:pP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【</w:t>
      </w:r>
      <w:r w:rsidR="00812926"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宣讲</w:t>
      </w:r>
      <w:r w:rsidR="00065566"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行程</w:t>
      </w: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】</w:t>
      </w:r>
    </w:p>
    <w:tbl>
      <w:tblPr>
        <w:tblStyle w:val="a3"/>
        <w:tblW w:w="0" w:type="auto"/>
        <w:tblLook w:val="04A0"/>
      </w:tblPr>
      <w:tblGrid>
        <w:gridCol w:w="1668"/>
        <w:gridCol w:w="4110"/>
        <w:gridCol w:w="2268"/>
      </w:tblGrid>
      <w:tr w:rsidR="0049153F" w:rsidRPr="00493B2B" w:rsidTr="00493B2B">
        <w:trPr>
          <w:trHeight w:val="509"/>
        </w:trPr>
        <w:tc>
          <w:tcPr>
            <w:tcW w:w="1668" w:type="dxa"/>
            <w:vAlign w:val="center"/>
          </w:tcPr>
          <w:p w:rsidR="0049153F" w:rsidRPr="00493B2B" w:rsidRDefault="0049153F" w:rsidP="00493B2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93B2B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4110" w:type="dxa"/>
            <w:vAlign w:val="center"/>
          </w:tcPr>
          <w:p w:rsidR="0049153F" w:rsidRPr="00493B2B" w:rsidRDefault="0049153F" w:rsidP="00493B2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93B2B">
              <w:rPr>
                <w:rFonts w:ascii="微软雅黑" w:eastAsia="微软雅黑" w:hAnsi="微软雅黑" w:hint="eastAsia"/>
                <w:b/>
              </w:rPr>
              <w:t>地点</w:t>
            </w:r>
          </w:p>
        </w:tc>
        <w:tc>
          <w:tcPr>
            <w:tcW w:w="2268" w:type="dxa"/>
            <w:vAlign w:val="center"/>
          </w:tcPr>
          <w:p w:rsidR="0049153F" w:rsidRPr="00493B2B" w:rsidRDefault="008C1F5E" w:rsidP="00493B2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93B2B">
              <w:rPr>
                <w:rFonts w:ascii="微软雅黑" w:eastAsia="微软雅黑" w:hAnsi="微软雅黑" w:hint="eastAsia"/>
                <w:b/>
              </w:rPr>
              <w:t>会场</w:t>
            </w:r>
          </w:p>
        </w:tc>
      </w:tr>
      <w:tr w:rsidR="0049153F" w:rsidRPr="00493B2B" w:rsidTr="00812926">
        <w:tc>
          <w:tcPr>
            <w:tcW w:w="1668" w:type="dxa"/>
            <w:vAlign w:val="center"/>
          </w:tcPr>
          <w:p w:rsidR="0049153F" w:rsidRPr="00493B2B" w:rsidRDefault="0049153F" w:rsidP="00493B2B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 w:rsidRPr="00493B2B">
              <w:rPr>
                <w:rFonts w:ascii="Calibri" w:eastAsia="微软雅黑" w:hAnsi="Calibri" w:hint="eastAsia"/>
              </w:rPr>
              <w:t>10</w:t>
            </w:r>
            <w:r w:rsidRPr="00493B2B">
              <w:rPr>
                <w:rFonts w:ascii="Calibri" w:eastAsia="微软雅黑" w:hAnsi="Calibri" w:hint="eastAsia"/>
              </w:rPr>
              <w:t>月</w:t>
            </w:r>
            <w:r w:rsidRPr="00493B2B">
              <w:rPr>
                <w:rFonts w:ascii="Calibri" w:eastAsia="微软雅黑" w:hAnsi="Calibri" w:hint="eastAsia"/>
              </w:rPr>
              <w:t>16</w:t>
            </w:r>
            <w:r w:rsidRPr="00493B2B">
              <w:rPr>
                <w:rFonts w:ascii="Calibri" w:eastAsia="微软雅黑" w:hAnsi="Calibri" w:hint="eastAsia"/>
              </w:rPr>
              <w:t>日</w:t>
            </w:r>
          </w:p>
          <w:p w:rsidR="0049153F" w:rsidRPr="00493B2B" w:rsidRDefault="00230105" w:rsidP="003032B5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>
              <w:rPr>
                <w:rFonts w:ascii="Calibri" w:eastAsia="微软雅黑" w:hAnsi="Calibri" w:hint="eastAsia"/>
              </w:rPr>
              <w:t>18</w:t>
            </w:r>
            <w:r w:rsidR="00F5445F" w:rsidRPr="00493B2B">
              <w:rPr>
                <w:rFonts w:ascii="Calibri" w:eastAsia="微软雅黑" w:hAnsi="Calibri" w:hint="eastAsia"/>
              </w:rPr>
              <w:t>:</w:t>
            </w:r>
            <w:r w:rsidR="003032B5">
              <w:rPr>
                <w:rFonts w:ascii="Calibri" w:eastAsia="微软雅黑" w:hAnsi="Calibri" w:hint="eastAsia"/>
              </w:rPr>
              <w:t>3</w:t>
            </w:r>
            <w:r w:rsidR="00F5445F" w:rsidRPr="00493B2B">
              <w:rPr>
                <w:rFonts w:ascii="Calibri" w:eastAsia="微软雅黑" w:hAnsi="Calibri" w:hint="eastAsia"/>
              </w:rPr>
              <w:t>0</w:t>
            </w:r>
          </w:p>
        </w:tc>
        <w:tc>
          <w:tcPr>
            <w:tcW w:w="4110" w:type="dxa"/>
            <w:vAlign w:val="center"/>
          </w:tcPr>
          <w:p w:rsidR="0049153F" w:rsidRPr="00493B2B" w:rsidRDefault="0049153F" w:rsidP="00493B2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552575" cy="544847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复旦大学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47" t="26771" r="2648" b="28740"/>
                          <a:stretch/>
                        </pic:blipFill>
                        <pic:spPr bwMode="auto">
                          <a:xfrm>
                            <a:off x="0" y="0"/>
                            <a:ext cx="1572472" cy="551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8C1F5E" w:rsidRPr="00493B2B" w:rsidRDefault="008C1F5E" w:rsidP="00493B2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 w:hint="eastAsia"/>
              </w:rPr>
              <w:t>复旦经济学院</w:t>
            </w:r>
          </w:p>
          <w:p w:rsidR="0049153F" w:rsidRPr="00493B2B" w:rsidRDefault="008C1F5E" w:rsidP="00493B2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 w:hint="eastAsia"/>
              </w:rPr>
              <w:t>大金报告厅</w:t>
            </w:r>
          </w:p>
        </w:tc>
      </w:tr>
      <w:tr w:rsidR="0049153F" w:rsidRPr="00493B2B" w:rsidTr="00812926">
        <w:tc>
          <w:tcPr>
            <w:tcW w:w="1668" w:type="dxa"/>
            <w:vAlign w:val="center"/>
          </w:tcPr>
          <w:p w:rsidR="0049153F" w:rsidRPr="00493B2B" w:rsidRDefault="0049153F" w:rsidP="00493B2B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 w:rsidRPr="00493B2B">
              <w:rPr>
                <w:rFonts w:ascii="Calibri" w:eastAsia="微软雅黑" w:hAnsi="Calibri" w:hint="eastAsia"/>
              </w:rPr>
              <w:t>10</w:t>
            </w:r>
            <w:r w:rsidRPr="00493B2B">
              <w:rPr>
                <w:rFonts w:ascii="Calibri" w:eastAsia="微软雅黑" w:hAnsi="Calibri" w:hint="eastAsia"/>
              </w:rPr>
              <w:t>月</w:t>
            </w:r>
            <w:r w:rsidRPr="00493B2B">
              <w:rPr>
                <w:rFonts w:ascii="Calibri" w:eastAsia="微软雅黑" w:hAnsi="Calibri" w:hint="eastAsia"/>
              </w:rPr>
              <w:t>17</w:t>
            </w:r>
            <w:r w:rsidRPr="00493B2B">
              <w:rPr>
                <w:rFonts w:ascii="Calibri" w:eastAsia="微软雅黑" w:hAnsi="Calibri" w:hint="eastAsia"/>
              </w:rPr>
              <w:t>日</w:t>
            </w:r>
          </w:p>
          <w:p w:rsidR="0049153F" w:rsidRPr="00493B2B" w:rsidRDefault="00F5445F" w:rsidP="002D21C5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 w:rsidRPr="00493B2B">
              <w:rPr>
                <w:rFonts w:ascii="Calibri" w:eastAsia="微软雅黑" w:hAnsi="Calibri" w:hint="eastAsia"/>
              </w:rPr>
              <w:t>1</w:t>
            </w:r>
            <w:r w:rsidR="002D21C5">
              <w:rPr>
                <w:rFonts w:ascii="Calibri" w:eastAsia="微软雅黑" w:hAnsi="Calibri" w:hint="eastAsia"/>
              </w:rPr>
              <w:t>8:30</w:t>
            </w:r>
          </w:p>
        </w:tc>
        <w:tc>
          <w:tcPr>
            <w:tcW w:w="4110" w:type="dxa"/>
            <w:vAlign w:val="center"/>
          </w:tcPr>
          <w:p w:rsidR="0049153F" w:rsidRPr="00493B2B" w:rsidRDefault="0049153F" w:rsidP="00493B2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905000" cy="474820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上海交通大学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507" t="10779" r="18267" b="76966"/>
                          <a:stretch/>
                        </pic:blipFill>
                        <pic:spPr bwMode="auto">
                          <a:xfrm>
                            <a:off x="0" y="0"/>
                            <a:ext cx="1907817" cy="47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9153F" w:rsidRDefault="002D21C5" w:rsidP="00493B2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法华校区</w:t>
            </w:r>
          </w:p>
          <w:p w:rsidR="002D21C5" w:rsidRPr="00493B2B" w:rsidRDefault="002D21C5" w:rsidP="00493B2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安泰演讲厅</w:t>
            </w:r>
          </w:p>
        </w:tc>
      </w:tr>
      <w:tr w:rsidR="0028257A" w:rsidRPr="00493B2B" w:rsidTr="00812926">
        <w:tc>
          <w:tcPr>
            <w:tcW w:w="1668" w:type="dxa"/>
            <w:vAlign w:val="center"/>
          </w:tcPr>
          <w:p w:rsidR="0028257A" w:rsidRPr="00493B2B" w:rsidRDefault="0028257A" w:rsidP="00493B2B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 w:rsidRPr="00493B2B">
              <w:rPr>
                <w:rFonts w:ascii="Calibri" w:eastAsia="微软雅黑" w:hAnsi="Calibri" w:hint="eastAsia"/>
              </w:rPr>
              <w:t>10</w:t>
            </w:r>
            <w:r w:rsidRPr="00493B2B">
              <w:rPr>
                <w:rFonts w:ascii="Calibri" w:eastAsia="微软雅黑" w:hAnsi="Calibri" w:hint="eastAsia"/>
              </w:rPr>
              <w:t>月</w:t>
            </w:r>
            <w:r w:rsidRPr="00493B2B">
              <w:rPr>
                <w:rFonts w:ascii="Calibri" w:eastAsia="微软雅黑" w:hAnsi="Calibri" w:hint="eastAsia"/>
              </w:rPr>
              <w:t>20</w:t>
            </w:r>
            <w:r w:rsidRPr="00493B2B">
              <w:rPr>
                <w:rFonts w:ascii="Calibri" w:eastAsia="微软雅黑" w:hAnsi="Calibri" w:hint="eastAsia"/>
              </w:rPr>
              <w:t>日</w:t>
            </w:r>
          </w:p>
          <w:p w:rsidR="0028257A" w:rsidRPr="00493B2B" w:rsidRDefault="0028257A" w:rsidP="002D21C5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 w:rsidRPr="00493B2B">
              <w:rPr>
                <w:rFonts w:ascii="Calibri" w:eastAsia="微软雅黑" w:hAnsi="Calibri" w:hint="eastAsia"/>
              </w:rPr>
              <w:t>19:00</w:t>
            </w:r>
          </w:p>
        </w:tc>
        <w:tc>
          <w:tcPr>
            <w:tcW w:w="4110" w:type="dxa"/>
            <w:vAlign w:val="center"/>
          </w:tcPr>
          <w:p w:rsidR="0028257A" w:rsidRPr="00493B2B" w:rsidRDefault="0028257A" w:rsidP="00493B2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925862" cy="5238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央财经大学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104" cy="52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28257A" w:rsidRPr="00493B2B" w:rsidRDefault="00493B2B" w:rsidP="00493B2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 w:hint="eastAsia"/>
              </w:rPr>
              <w:t>学术会堂202报告厅</w:t>
            </w:r>
          </w:p>
        </w:tc>
      </w:tr>
      <w:tr w:rsidR="0028257A" w:rsidRPr="00493B2B" w:rsidTr="00812926">
        <w:tc>
          <w:tcPr>
            <w:tcW w:w="1668" w:type="dxa"/>
            <w:vAlign w:val="center"/>
          </w:tcPr>
          <w:p w:rsidR="0028257A" w:rsidRPr="00493B2B" w:rsidRDefault="0028257A" w:rsidP="00493B2B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 w:rsidRPr="00493B2B">
              <w:rPr>
                <w:rFonts w:ascii="Calibri" w:eastAsia="微软雅黑" w:hAnsi="Calibri" w:hint="eastAsia"/>
              </w:rPr>
              <w:t>10</w:t>
            </w:r>
            <w:r w:rsidRPr="00493B2B">
              <w:rPr>
                <w:rFonts w:ascii="Calibri" w:eastAsia="微软雅黑" w:hAnsi="Calibri" w:hint="eastAsia"/>
              </w:rPr>
              <w:t>月</w:t>
            </w:r>
            <w:r w:rsidRPr="00493B2B">
              <w:rPr>
                <w:rFonts w:ascii="Calibri" w:eastAsia="微软雅黑" w:hAnsi="Calibri" w:hint="eastAsia"/>
              </w:rPr>
              <w:t>21</w:t>
            </w:r>
            <w:r w:rsidRPr="00493B2B">
              <w:rPr>
                <w:rFonts w:ascii="Calibri" w:eastAsia="微软雅黑" w:hAnsi="Calibri" w:hint="eastAsia"/>
              </w:rPr>
              <w:t>日</w:t>
            </w:r>
          </w:p>
          <w:p w:rsidR="0028257A" w:rsidRPr="00493B2B" w:rsidRDefault="0028257A" w:rsidP="002D21C5">
            <w:pPr>
              <w:adjustRightInd w:val="0"/>
              <w:snapToGrid w:val="0"/>
              <w:jc w:val="center"/>
              <w:rPr>
                <w:rFonts w:ascii="Calibri" w:eastAsia="微软雅黑" w:hAnsi="Calibri"/>
              </w:rPr>
            </w:pPr>
            <w:r w:rsidRPr="00493B2B">
              <w:rPr>
                <w:rFonts w:ascii="Calibri" w:eastAsia="微软雅黑" w:hAnsi="Calibri" w:hint="eastAsia"/>
              </w:rPr>
              <w:t>19:00</w:t>
            </w:r>
          </w:p>
        </w:tc>
        <w:tc>
          <w:tcPr>
            <w:tcW w:w="4110" w:type="dxa"/>
            <w:vAlign w:val="center"/>
          </w:tcPr>
          <w:p w:rsidR="0028257A" w:rsidRPr="00493B2B" w:rsidRDefault="0028257A" w:rsidP="00493B2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533525" cy="549568"/>
                  <wp:effectExtent l="0" t="0" r="0" b="317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清华大学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317" t="13676" r="7414" b="14943"/>
                          <a:stretch/>
                        </pic:blipFill>
                        <pic:spPr bwMode="auto">
                          <a:xfrm>
                            <a:off x="0" y="0"/>
                            <a:ext cx="1548145" cy="554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28257A" w:rsidRPr="00493B2B" w:rsidRDefault="0028257A" w:rsidP="00493B2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493B2B">
              <w:rPr>
                <w:rFonts w:ascii="微软雅黑" w:eastAsia="微软雅黑" w:hAnsi="微软雅黑" w:hint="eastAsia"/>
              </w:rPr>
              <w:t>二教会议室</w:t>
            </w:r>
            <w:r w:rsidR="000C68FD">
              <w:rPr>
                <w:rFonts w:ascii="微软雅黑" w:eastAsia="微软雅黑" w:hAnsi="微软雅黑" w:hint="eastAsia"/>
              </w:rPr>
              <w:t>（2楼）</w:t>
            </w:r>
          </w:p>
        </w:tc>
      </w:tr>
    </w:tbl>
    <w:p w:rsidR="0049153F" w:rsidRPr="004D2520" w:rsidRDefault="004D2520" w:rsidP="004D2520">
      <w:pPr>
        <w:widowControl/>
        <w:jc w:val="left"/>
        <w:rPr>
          <w:rFonts w:ascii="微软雅黑" w:eastAsia="微软雅黑" w:hAnsi="微软雅黑" w:cs="Helvetica"/>
          <w:b/>
          <w:color w:val="000000" w:themeColor="text1"/>
          <w:szCs w:val="21"/>
        </w:rPr>
      </w:pP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【</w:t>
      </w:r>
      <w:r w:rsidR="0049153F"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招聘岗位</w:t>
      </w: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】</w:t>
      </w:r>
    </w:p>
    <w:tbl>
      <w:tblPr>
        <w:tblStyle w:val="a3"/>
        <w:tblW w:w="8227" w:type="dxa"/>
        <w:jc w:val="center"/>
        <w:tblInd w:w="-359" w:type="dxa"/>
        <w:tblLook w:val="04A0"/>
      </w:tblPr>
      <w:tblGrid>
        <w:gridCol w:w="1459"/>
        <w:gridCol w:w="1560"/>
        <w:gridCol w:w="1134"/>
        <w:gridCol w:w="1395"/>
        <w:gridCol w:w="2679"/>
      </w:tblGrid>
      <w:tr w:rsidR="00BC511A" w:rsidRPr="007C3474" w:rsidTr="00C912B9">
        <w:trPr>
          <w:trHeight w:val="480"/>
          <w:jc w:val="center"/>
        </w:trPr>
        <w:tc>
          <w:tcPr>
            <w:tcW w:w="1459" w:type="dxa"/>
            <w:shd w:val="clear" w:color="auto" w:fill="C6D9F1" w:themeFill="text2" w:themeFillTint="33"/>
            <w:vAlign w:val="center"/>
            <w:hideMark/>
          </w:tcPr>
          <w:p w:rsidR="00BC511A" w:rsidRPr="007C3474" w:rsidRDefault="00BC511A" w:rsidP="0049153F">
            <w:pPr>
              <w:jc w:val="center"/>
              <w:rPr>
                <w:rFonts w:ascii="微软雅黑" w:eastAsia="微软雅黑" w:hAnsi="微软雅黑"/>
                <w:b/>
                <w:bCs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b/>
                <w:bCs/>
                <w:sz w:val="20"/>
              </w:rPr>
              <w:t>所属公司/部门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  <w:hideMark/>
          </w:tcPr>
          <w:p w:rsidR="00BC511A" w:rsidRPr="007C3474" w:rsidRDefault="00BC511A" w:rsidP="0049153F">
            <w:pPr>
              <w:jc w:val="center"/>
              <w:rPr>
                <w:rFonts w:ascii="微软雅黑" w:eastAsia="微软雅黑" w:hAnsi="微软雅黑"/>
                <w:b/>
                <w:bCs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b/>
                <w:bCs/>
                <w:sz w:val="20"/>
              </w:rPr>
              <w:t>招聘岗位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BC511A" w:rsidRPr="007C3474" w:rsidRDefault="00BC511A" w:rsidP="0049153F">
            <w:pPr>
              <w:jc w:val="center"/>
              <w:rPr>
                <w:rFonts w:ascii="微软雅黑" w:eastAsia="微软雅黑" w:hAnsi="微软雅黑"/>
                <w:b/>
                <w:bCs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b/>
                <w:bCs/>
                <w:sz w:val="20"/>
              </w:rPr>
              <w:t>工作地点</w:t>
            </w:r>
          </w:p>
        </w:tc>
        <w:tc>
          <w:tcPr>
            <w:tcW w:w="1395" w:type="dxa"/>
            <w:shd w:val="clear" w:color="auto" w:fill="C6D9F1" w:themeFill="text2" w:themeFillTint="33"/>
            <w:vAlign w:val="center"/>
            <w:hideMark/>
          </w:tcPr>
          <w:p w:rsidR="00BC511A" w:rsidRPr="007C3474" w:rsidRDefault="00BC511A" w:rsidP="0049153F">
            <w:pPr>
              <w:jc w:val="center"/>
              <w:rPr>
                <w:rFonts w:ascii="微软雅黑" w:eastAsia="微软雅黑" w:hAnsi="微软雅黑"/>
                <w:b/>
                <w:bCs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b/>
                <w:bCs/>
                <w:sz w:val="20"/>
              </w:rPr>
              <w:t>学历要求</w:t>
            </w:r>
          </w:p>
        </w:tc>
        <w:tc>
          <w:tcPr>
            <w:tcW w:w="2679" w:type="dxa"/>
            <w:shd w:val="clear" w:color="auto" w:fill="C6D9F1" w:themeFill="text2" w:themeFillTint="33"/>
            <w:vAlign w:val="center"/>
            <w:hideMark/>
          </w:tcPr>
          <w:p w:rsidR="00BC511A" w:rsidRPr="007C3474" w:rsidRDefault="00BC511A" w:rsidP="0049153F">
            <w:pPr>
              <w:jc w:val="center"/>
              <w:rPr>
                <w:rFonts w:ascii="微软雅黑" w:eastAsia="微软雅黑" w:hAnsi="微软雅黑"/>
                <w:b/>
                <w:bCs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b/>
                <w:bCs/>
                <w:sz w:val="20"/>
              </w:rPr>
              <w:t>目标专业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lastRenderedPageBreak/>
              <w:t>国金证券股份</w:t>
            </w:r>
            <w:r w:rsidRPr="007C3474">
              <w:rPr>
                <w:rFonts w:ascii="微软雅黑" w:eastAsia="微软雅黑" w:hAnsi="微软雅黑" w:hint="eastAsia"/>
                <w:sz w:val="20"/>
              </w:rPr>
              <w:br/>
              <w:t>有限公司</w:t>
            </w:r>
          </w:p>
        </w:tc>
        <w:tc>
          <w:tcPr>
            <w:tcW w:w="1560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管理培训生</w:t>
            </w:r>
          </w:p>
        </w:tc>
        <w:tc>
          <w:tcPr>
            <w:tcW w:w="1134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上海</w:t>
            </w:r>
          </w:p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成都</w:t>
            </w:r>
          </w:p>
        </w:tc>
        <w:tc>
          <w:tcPr>
            <w:tcW w:w="1395" w:type="dxa"/>
            <w:vAlign w:val="center"/>
            <w:hideMark/>
          </w:tcPr>
          <w:p w:rsidR="00BC511A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仅硕士</w:t>
            </w:r>
          </w:p>
          <w:p w:rsidR="00EC7B80" w:rsidRPr="007C3474" w:rsidRDefault="00EC7B80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（含MBA）</w:t>
            </w:r>
          </w:p>
        </w:tc>
        <w:tc>
          <w:tcPr>
            <w:tcW w:w="267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不限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Merge w:val="restart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投资咨询分公司</w:t>
            </w:r>
            <w:r w:rsidRPr="007C3474">
              <w:rPr>
                <w:rFonts w:ascii="微软雅黑" w:eastAsia="微软雅黑" w:hAnsi="微软雅黑" w:hint="eastAsia"/>
                <w:sz w:val="20"/>
              </w:rPr>
              <w:br/>
              <w:t>（研究所）</w:t>
            </w:r>
          </w:p>
        </w:tc>
        <w:tc>
          <w:tcPr>
            <w:tcW w:w="1560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研究助理</w:t>
            </w:r>
          </w:p>
        </w:tc>
        <w:tc>
          <w:tcPr>
            <w:tcW w:w="1134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上海</w:t>
            </w:r>
          </w:p>
        </w:tc>
        <w:tc>
          <w:tcPr>
            <w:tcW w:w="1395" w:type="dxa"/>
            <w:vAlign w:val="center"/>
          </w:tcPr>
          <w:p w:rsidR="00EC7B80" w:rsidRPr="007C3474" w:rsidRDefault="00BC511A" w:rsidP="00DA2BC1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硕、博</w:t>
            </w:r>
          </w:p>
        </w:tc>
        <w:tc>
          <w:tcPr>
            <w:tcW w:w="2679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金融、经济、理工类专业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Merge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研究助理</w:t>
            </w:r>
          </w:p>
        </w:tc>
        <w:tc>
          <w:tcPr>
            <w:tcW w:w="1134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北京</w:t>
            </w:r>
          </w:p>
        </w:tc>
        <w:tc>
          <w:tcPr>
            <w:tcW w:w="1395" w:type="dxa"/>
            <w:vAlign w:val="center"/>
          </w:tcPr>
          <w:p w:rsidR="00EC7B80" w:rsidRPr="007C3474" w:rsidRDefault="00BC511A" w:rsidP="00DA2BC1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硕、博</w:t>
            </w:r>
          </w:p>
        </w:tc>
        <w:tc>
          <w:tcPr>
            <w:tcW w:w="2679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金融工程、金融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Merge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销售助理</w:t>
            </w:r>
          </w:p>
        </w:tc>
        <w:tc>
          <w:tcPr>
            <w:tcW w:w="1134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上海</w:t>
            </w:r>
          </w:p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北京</w:t>
            </w:r>
          </w:p>
        </w:tc>
        <w:tc>
          <w:tcPr>
            <w:tcW w:w="1395" w:type="dxa"/>
            <w:vAlign w:val="center"/>
          </w:tcPr>
          <w:p w:rsidR="00BC511A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仅硕士</w:t>
            </w:r>
          </w:p>
          <w:p w:rsidR="00EC7B80" w:rsidRPr="007C3474" w:rsidRDefault="00EC7B80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（含MBA）</w:t>
            </w:r>
          </w:p>
        </w:tc>
        <w:tc>
          <w:tcPr>
            <w:tcW w:w="2679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金融、经济</w:t>
            </w:r>
            <w:r>
              <w:rPr>
                <w:rFonts w:ascii="微软雅黑" w:eastAsia="微软雅黑" w:hAnsi="微软雅黑" w:hint="eastAsia"/>
                <w:sz w:val="20"/>
              </w:rPr>
              <w:t>类</w:t>
            </w:r>
          </w:p>
        </w:tc>
      </w:tr>
      <w:tr w:rsidR="00F22B93" w:rsidRPr="007C3474" w:rsidTr="00C912B9">
        <w:trPr>
          <w:trHeight w:val="690"/>
          <w:jc w:val="center"/>
        </w:trPr>
        <w:tc>
          <w:tcPr>
            <w:tcW w:w="1459" w:type="dxa"/>
            <w:vAlign w:val="center"/>
          </w:tcPr>
          <w:p w:rsidR="00F22B93" w:rsidRDefault="00F22B93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F22B93">
              <w:rPr>
                <w:rFonts w:ascii="微软雅黑" w:eastAsia="微软雅黑" w:hAnsi="微软雅黑" w:hint="eastAsia"/>
                <w:sz w:val="20"/>
              </w:rPr>
              <w:t>证券承销保荐分公司</w:t>
            </w:r>
          </w:p>
          <w:p w:rsidR="00F22B93" w:rsidRPr="007C3474" w:rsidRDefault="00F22B93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（投行）</w:t>
            </w:r>
          </w:p>
        </w:tc>
        <w:tc>
          <w:tcPr>
            <w:tcW w:w="1560" w:type="dxa"/>
            <w:vAlign w:val="center"/>
          </w:tcPr>
          <w:p w:rsidR="00F22B93" w:rsidRPr="00F22B93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FE7FFC">
              <w:rPr>
                <w:rFonts w:ascii="微软雅黑" w:eastAsia="微软雅黑" w:hAnsi="微软雅黑" w:hint="eastAsia"/>
                <w:sz w:val="20"/>
              </w:rPr>
              <w:t>项目助理</w:t>
            </w:r>
          </w:p>
        </w:tc>
        <w:tc>
          <w:tcPr>
            <w:tcW w:w="1134" w:type="dxa"/>
            <w:vAlign w:val="center"/>
          </w:tcPr>
          <w:p w:rsidR="00F22B93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上海</w:t>
            </w:r>
          </w:p>
          <w:p w:rsidR="00FE7FFC" w:rsidRPr="007C3474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北京</w:t>
            </w:r>
          </w:p>
        </w:tc>
        <w:tc>
          <w:tcPr>
            <w:tcW w:w="1395" w:type="dxa"/>
            <w:vAlign w:val="center"/>
          </w:tcPr>
          <w:p w:rsidR="00F22B93" w:rsidRPr="007C3474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仅硕士</w:t>
            </w:r>
          </w:p>
        </w:tc>
        <w:tc>
          <w:tcPr>
            <w:tcW w:w="2679" w:type="dxa"/>
            <w:vAlign w:val="center"/>
          </w:tcPr>
          <w:p w:rsidR="00F22B93" w:rsidRPr="007C3474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FE7FFC">
              <w:rPr>
                <w:rFonts w:ascii="微软雅黑" w:eastAsia="微软雅黑" w:hAnsi="微软雅黑" w:hint="eastAsia"/>
                <w:sz w:val="20"/>
              </w:rPr>
              <w:t>会计、法律、金融、管理</w:t>
            </w:r>
            <w:r>
              <w:rPr>
                <w:rFonts w:ascii="微软雅黑" w:eastAsia="微软雅黑" w:hAnsi="微软雅黑" w:hint="eastAsia"/>
                <w:sz w:val="20"/>
              </w:rPr>
              <w:t>类</w:t>
            </w:r>
          </w:p>
        </w:tc>
      </w:tr>
      <w:tr w:rsidR="00F22B93" w:rsidRPr="007C3474" w:rsidTr="00C912B9">
        <w:trPr>
          <w:trHeight w:val="690"/>
          <w:jc w:val="center"/>
        </w:trPr>
        <w:tc>
          <w:tcPr>
            <w:tcW w:w="1459" w:type="dxa"/>
            <w:vAlign w:val="center"/>
          </w:tcPr>
          <w:p w:rsidR="00F22B93" w:rsidRPr="007C3474" w:rsidRDefault="00F22B93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创新投资</w:t>
            </w:r>
            <w:r w:rsidR="00FE7FFC">
              <w:rPr>
                <w:rFonts w:ascii="微软雅黑" w:eastAsia="微软雅黑" w:hAnsi="微软雅黑" w:hint="eastAsia"/>
                <w:sz w:val="20"/>
              </w:rPr>
              <w:t>子</w:t>
            </w:r>
            <w:r>
              <w:rPr>
                <w:rFonts w:ascii="微软雅黑" w:eastAsia="微软雅黑" w:hAnsi="微软雅黑" w:hint="eastAsia"/>
                <w:sz w:val="20"/>
              </w:rPr>
              <w:t>公司</w:t>
            </w:r>
          </w:p>
        </w:tc>
        <w:tc>
          <w:tcPr>
            <w:tcW w:w="1560" w:type="dxa"/>
            <w:vAlign w:val="center"/>
          </w:tcPr>
          <w:p w:rsidR="00F22B93" w:rsidRPr="007C3474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FE7FFC">
              <w:rPr>
                <w:rFonts w:ascii="微软雅黑" w:eastAsia="微软雅黑" w:hAnsi="微软雅黑" w:hint="eastAsia"/>
                <w:sz w:val="20"/>
              </w:rPr>
              <w:t>研究助理</w:t>
            </w:r>
          </w:p>
        </w:tc>
        <w:tc>
          <w:tcPr>
            <w:tcW w:w="1134" w:type="dxa"/>
            <w:vAlign w:val="center"/>
          </w:tcPr>
          <w:p w:rsidR="00F22B93" w:rsidRPr="007C3474" w:rsidRDefault="000F6E60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上海</w:t>
            </w:r>
          </w:p>
        </w:tc>
        <w:tc>
          <w:tcPr>
            <w:tcW w:w="1395" w:type="dxa"/>
            <w:vAlign w:val="center"/>
          </w:tcPr>
          <w:p w:rsidR="00F22B93" w:rsidRPr="007C3474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硕、博</w:t>
            </w:r>
          </w:p>
        </w:tc>
        <w:tc>
          <w:tcPr>
            <w:tcW w:w="2679" w:type="dxa"/>
            <w:vAlign w:val="center"/>
          </w:tcPr>
          <w:p w:rsidR="00F22B93" w:rsidRPr="007C3474" w:rsidRDefault="00FE7FFC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FE7FFC">
              <w:rPr>
                <w:rFonts w:ascii="微软雅黑" w:eastAsia="微软雅黑" w:hAnsi="微软雅黑" w:hint="eastAsia"/>
                <w:sz w:val="20"/>
              </w:rPr>
              <w:t>金融学、经济学</w:t>
            </w:r>
          </w:p>
        </w:tc>
      </w:tr>
      <w:tr w:rsidR="006D6311" w:rsidRPr="007C3474" w:rsidTr="00C912B9">
        <w:trPr>
          <w:trHeight w:val="690"/>
          <w:jc w:val="center"/>
        </w:trPr>
        <w:tc>
          <w:tcPr>
            <w:tcW w:w="1459" w:type="dxa"/>
            <w:vAlign w:val="center"/>
          </w:tcPr>
          <w:p w:rsidR="006D6311" w:rsidRPr="006D6311" w:rsidRDefault="006D6311" w:rsidP="001F2A12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6D6311">
              <w:rPr>
                <w:rFonts w:ascii="微软雅黑" w:eastAsia="微软雅黑" w:hAnsi="微软雅黑" w:hint="eastAsia"/>
                <w:sz w:val="20"/>
              </w:rPr>
              <w:t>道富投资</w:t>
            </w:r>
            <w:r w:rsidR="001E7CE4">
              <w:rPr>
                <w:rFonts w:ascii="微软雅黑" w:eastAsia="微软雅黑" w:hAnsi="微软雅黑" w:hint="eastAsia"/>
                <w:sz w:val="20"/>
              </w:rPr>
              <w:t>服务</w:t>
            </w:r>
            <w:bookmarkStart w:id="0" w:name="_GoBack"/>
            <w:bookmarkEnd w:id="0"/>
            <w:r w:rsidR="001F2A12">
              <w:rPr>
                <w:rFonts w:ascii="微软雅黑" w:eastAsia="微软雅黑" w:hAnsi="微软雅黑" w:hint="eastAsia"/>
                <w:sz w:val="20"/>
              </w:rPr>
              <w:t>子</w:t>
            </w:r>
            <w:r w:rsidRPr="006D6311">
              <w:rPr>
                <w:rFonts w:ascii="微软雅黑" w:eastAsia="微软雅黑" w:hAnsi="微软雅黑" w:hint="eastAsia"/>
                <w:sz w:val="20"/>
              </w:rPr>
              <w:t>公司</w:t>
            </w:r>
          </w:p>
        </w:tc>
        <w:tc>
          <w:tcPr>
            <w:tcW w:w="1560" w:type="dxa"/>
            <w:vAlign w:val="center"/>
          </w:tcPr>
          <w:p w:rsidR="006D6311" w:rsidRPr="007C3474" w:rsidRDefault="006D6311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6D6311">
              <w:rPr>
                <w:rFonts w:ascii="微软雅黑" w:eastAsia="微软雅黑" w:hAnsi="微软雅黑" w:hint="eastAsia"/>
                <w:sz w:val="20"/>
              </w:rPr>
              <w:t>产品助理</w:t>
            </w:r>
          </w:p>
        </w:tc>
        <w:tc>
          <w:tcPr>
            <w:tcW w:w="1134" w:type="dxa"/>
            <w:vAlign w:val="center"/>
          </w:tcPr>
          <w:p w:rsidR="006D6311" w:rsidRPr="007C3474" w:rsidRDefault="006D6311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上海</w:t>
            </w:r>
          </w:p>
        </w:tc>
        <w:tc>
          <w:tcPr>
            <w:tcW w:w="1395" w:type="dxa"/>
            <w:vAlign w:val="center"/>
          </w:tcPr>
          <w:p w:rsidR="006D6311" w:rsidRPr="007C3474" w:rsidRDefault="006D6311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仅硕士</w:t>
            </w:r>
          </w:p>
        </w:tc>
        <w:tc>
          <w:tcPr>
            <w:tcW w:w="2679" w:type="dxa"/>
            <w:vAlign w:val="center"/>
          </w:tcPr>
          <w:p w:rsidR="006D6311" w:rsidRPr="007C3474" w:rsidRDefault="006D6311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金融、法律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证券自营分公司</w:t>
            </w:r>
          </w:p>
        </w:tc>
        <w:tc>
          <w:tcPr>
            <w:tcW w:w="1560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债券交易员</w:t>
            </w:r>
          </w:p>
        </w:tc>
        <w:tc>
          <w:tcPr>
            <w:tcW w:w="1134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上海</w:t>
            </w:r>
          </w:p>
        </w:tc>
        <w:tc>
          <w:tcPr>
            <w:tcW w:w="1395" w:type="dxa"/>
            <w:vAlign w:val="center"/>
          </w:tcPr>
          <w:p w:rsidR="00BC511A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硕、博</w:t>
            </w:r>
          </w:p>
          <w:p w:rsidR="00EC7B80" w:rsidRPr="007C3474" w:rsidRDefault="00EC7B80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（含MBA）</w:t>
            </w:r>
          </w:p>
        </w:tc>
        <w:tc>
          <w:tcPr>
            <w:tcW w:w="2679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金融、经济类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资产管理分公司</w:t>
            </w:r>
          </w:p>
        </w:tc>
        <w:tc>
          <w:tcPr>
            <w:tcW w:w="1560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研究助理</w:t>
            </w:r>
          </w:p>
        </w:tc>
        <w:tc>
          <w:tcPr>
            <w:tcW w:w="1134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上海</w:t>
            </w:r>
          </w:p>
        </w:tc>
        <w:tc>
          <w:tcPr>
            <w:tcW w:w="1395" w:type="dxa"/>
            <w:vAlign w:val="center"/>
          </w:tcPr>
          <w:p w:rsidR="00EC7B80" w:rsidRPr="007C3474" w:rsidRDefault="00BC511A" w:rsidP="00EC7B80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硕、博</w:t>
            </w:r>
          </w:p>
        </w:tc>
        <w:tc>
          <w:tcPr>
            <w:tcW w:w="2679" w:type="dxa"/>
            <w:vAlign w:val="center"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航空航天、汽车、自动化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Merge w:val="restart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清算部</w:t>
            </w:r>
          </w:p>
        </w:tc>
        <w:tc>
          <w:tcPr>
            <w:tcW w:w="1560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估值核算岗</w:t>
            </w:r>
          </w:p>
        </w:tc>
        <w:tc>
          <w:tcPr>
            <w:tcW w:w="1134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成都</w:t>
            </w:r>
          </w:p>
        </w:tc>
        <w:tc>
          <w:tcPr>
            <w:tcW w:w="1395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本科、硕士</w:t>
            </w:r>
          </w:p>
        </w:tc>
        <w:tc>
          <w:tcPr>
            <w:tcW w:w="267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金融、经济、财会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Merge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投资监督岗</w:t>
            </w:r>
          </w:p>
        </w:tc>
        <w:tc>
          <w:tcPr>
            <w:tcW w:w="1134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成都</w:t>
            </w:r>
          </w:p>
        </w:tc>
        <w:tc>
          <w:tcPr>
            <w:tcW w:w="1395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本科、硕士</w:t>
            </w:r>
          </w:p>
        </w:tc>
        <w:tc>
          <w:tcPr>
            <w:tcW w:w="267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金融、经济、财会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计划财务部</w:t>
            </w:r>
          </w:p>
        </w:tc>
        <w:tc>
          <w:tcPr>
            <w:tcW w:w="1560" w:type="dxa"/>
            <w:vAlign w:val="center"/>
            <w:hideMark/>
          </w:tcPr>
          <w:p w:rsidR="00BC511A" w:rsidRPr="00493B2B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493B2B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会计岗</w:t>
            </w:r>
          </w:p>
        </w:tc>
        <w:tc>
          <w:tcPr>
            <w:tcW w:w="1134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上海</w:t>
            </w:r>
          </w:p>
        </w:tc>
        <w:tc>
          <w:tcPr>
            <w:tcW w:w="1395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本科、硕士</w:t>
            </w:r>
          </w:p>
        </w:tc>
        <w:tc>
          <w:tcPr>
            <w:tcW w:w="267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会计、金融类</w:t>
            </w:r>
          </w:p>
        </w:tc>
      </w:tr>
      <w:tr w:rsidR="00BC511A" w:rsidRPr="007C3474" w:rsidTr="00C912B9">
        <w:trPr>
          <w:trHeight w:val="690"/>
          <w:jc w:val="center"/>
        </w:trPr>
        <w:tc>
          <w:tcPr>
            <w:tcW w:w="145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人力资源部</w:t>
            </w:r>
          </w:p>
        </w:tc>
        <w:tc>
          <w:tcPr>
            <w:tcW w:w="1560" w:type="dxa"/>
            <w:vAlign w:val="center"/>
            <w:hideMark/>
          </w:tcPr>
          <w:p w:rsidR="00BC511A" w:rsidRPr="00493B2B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</w:rPr>
            </w:pPr>
            <w:r w:rsidRPr="00493B2B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>人事专员</w:t>
            </w:r>
          </w:p>
        </w:tc>
        <w:tc>
          <w:tcPr>
            <w:tcW w:w="1134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上海</w:t>
            </w:r>
          </w:p>
        </w:tc>
        <w:tc>
          <w:tcPr>
            <w:tcW w:w="1395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仅硕士</w:t>
            </w:r>
          </w:p>
        </w:tc>
        <w:tc>
          <w:tcPr>
            <w:tcW w:w="2679" w:type="dxa"/>
            <w:vAlign w:val="center"/>
            <w:hideMark/>
          </w:tcPr>
          <w:p w:rsidR="00BC511A" w:rsidRPr="007C3474" w:rsidRDefault="00BC511A" w:rsidP="00493B2B">
            <w:pPr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  <w:r w:rsidRPr="007C3474">
              <w:rPr>
                <w:rFonts w:ascii="微软雅黑" w:eastAsia="微软雅黑" w:hAnsi="微软雅黑" w:hint="eastAsia"/>
                <w:sz w:val="20"/>
              </w:rPr>
              <w:t>人力资源管理</w:t>
            </w:r>
          </w:p>
        </w:tc>
      </w:tr>
    </w:tbl>
    <w:p w:rsidR="00E40674" w:rsidRPr="009E4AF4" w:rsidRDefault="00E40674" w:rsidP="00E40674">
      <w:pPr>
        <w:widowControl/>
        <w:jc w:val="left"/>
        <w:rPr>
          <w:rFonts w:ascii="微软雅黑" w:eastAsia="微软雅黑" w:hAnsi="微软雅黑" w:cs="Helvetica"/>
          <w:b/>
          <w:color w:val="000000" w:themeColor="text1"/>
          <w:szCs w:val="21"/>
        </w:rPr>
      </w:pP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【招聘程序】</w:t>
      </w:r>
    </w:p>
    <w:tbl>
      <w:tblPr>
        <w:tblStyle w:val="a3"/>
        <w:tblW w:w="8221" w:type="dxa"/>
        <w:tblInd w:w="534" w:type="dxa"/>
        <w:tblLook w:val="04A0"/>
      </w:tblPr>
      <w:tblGrid>
        <w:gridCol w:w="2409"/>
        <w:gridCol w:w="5812"/>
      </w:tblGrid>
      <w:tr w:rsidR="00E40674" w:rsidRPr="009E4AF4" w:rsidTr="00C912B9">
        <w:tc>
          <w:tcPr>
            <w:tcW w:w="2409" w:type="dxa"/>
            <w:shd w:val="clear" w:color="auto" w:fill="C6D9F1" w:themeFill="text2" w:themeFillTint="33"/>
          </w:tcPr>
          <w:p w:rsidR="00E40674" w:rsidRPr="009E4AF4" w:rsidRDefault="00E40674" w:rsidP="007F6A63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9E4AF4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E40674" w:rsidRPr="009E4AF4" w:rsidRDefault="00E40674" w:rsidP="007F6A63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9E4AF4">
              <w:rPr>
                <w:rFonts w:ascii="微软雅黑" w:eastAsia="微软雅黑" w:hAnsi="微软雅黑" w:hint="eastAsia"/>
                <w:b/>
              </w:rPr>
              <w:t>程序</w:t>
            </w:r>
          </w:p>
        </w:tc>
      </w:tr>
      <w:tr w:rsidR="00E40674" w:rsidRPr="009E4AF4" w:rsidTr="00C912B9">
        <w:tc>
          <w:tcPr>
            <w:tcW w:w="2409" w:type="dxa"/>
            <w:vAlign w:val="center"/>
          </w:tcPr>
          <w:p w:rsidR="00E40674" w:rsidRPr="009E4AF4" w:rsidRDefault="00F5445F" w:rsidP="0094454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即日起</w:t>
            </w:r>
            <w:r w:rsidR="0094454D">
              <w:rPr>
                <w:rFonts w:ascii="微软雅黑" w:eastAsia="微软雅黑" w:hAnsi="微软雅黑" w:hint="eastAsia"/>
              </w:rPr>
              <w:t>至10月23日</w:t>
            </w:r>
          </w:p>
        </w:tc>
        <w:tc>
          <w:tcPr>
            <w:tcW w:w="5812" w:type="dxa"/>
            <w:vAlign w:val="center"/>
          </w:tcPr>
          <w:p w:rsidR="00E40674" w:rsidRPr="009E4AF4" w:rsidRDefault="00F5445F" w:rsidP="007F6A6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接受</w:t>
            </w:r>
            <w:r w:rsidR="00E40674" w:rsidRPr="009E4AF4">
              <w:rPr>
                <w:rFonts w:ascii="微软雅黑" w:eastAsia="微软雅黑" w:hAnsi="微软雅黑" w:hint="eastAsia"/>
              </w:rPr>
              <w:t>简历投递</w:t>
            </w:r>
          </w:p>
        </w:tc>
      </w:tr>
      <w:tr w:rsidR="00E40674" w:rsidRPr="009E4AF4" w:rsidTr="00C912B9">
        <w:tc>
          <w:tcPr>
            <w:tcW w:w="2409" w:type="dxa"/>
            <w:vAlign w:val="center"/>
          </w:tcPr>
          <w:p w:rsidR="00E40674" w:rsidRPr="009E4AF4" w:rsidRDefault="00E40674" w:rsidP="007F6A63">
            <w:pPr>
              <w:rPr>
                <w:rFonts w:ascii="微软雅黑" w:eastAsia="微软雅黑" w:hAnsi="微软雅黑"/>
              </w:rPr>
            </w:pPr>
            <w:r w:rsidRPr="009E4AF4">
              <w:rPr>
                <w:rFonts w:ascii="微软雅黑" w:eastAsia="微软雅黑" w:hAnsi="微软雅黑" w:hint="eastAsia"/>
              </w:rPr>
              <w:t>10月16日至10月22日</w:t>
            </w:r>
          </w:p>
        </w:tc>
        <w:tc>
          <w:tcPr>
            <w:tcW w:w="5812" w:type="dxa"/>
            <w:vAlign w:val="center"/>
          </w:tcPr>
          <w:p w:rsidR="00E40674" w:rsidRPr="009E4AF4" w:rsidRDefault="00E40674" w:rsidP="007F6A63">
            <w:pPr>
              <w:rPr>
                <w:rFonts w:ascii="微软雅黑" w:eastAsia="微软雅黑" w:hAnsi="微软雅黑"/>
              </w:rPr>
            </w:pPr>
            <w:r w:rsidRPr="009E4AF4">
              <w:rPr>
                <w:rFonts w:ascii="微软雅黑" w:eastAsia="微软雅黑" w:hAnsi="微软雅黑" w:hint="eastAsia"/>
              </w:rPr>
              <w:t>高校宣讲会（上海&amp;北京，共四场）</w:t>
            </w:r>
          </w:p>
        </w:tc>
      </w:tr>
      <w:tr w:rsidR="00E40674" w:rsidRPr="009E4AF4" w:rsidTr="00C912B9">
        <w:tc>
          <w:tcPr>
            <w:tcW w:w="2409" w:type="dxa"/>
            <w:vAlign w:val="center"/>
          </w:tcPr>
          <w:p w:rsidR="00E40674" w:rsidRPr="009E4AF4" w:rsidRDefault="00E40674" w:rsidP="00EC3A2D">
            <w:pPr>
              <w:rPr>
                <w:rFonts w:ascii="微软雅黑" w:eastAsia="微软雅黑" w:hAnsi="微软雅黑"/>
              </w:rPr>
            </w:pPr>
            <w:r w:rsidRPr="009E4AF4">
              <w:rPr>
                <w:rFonts w:ascii="微软雅黑" w:eastAsia="微软雅黑" w:hAnsi="微软雅黑" w:hint="eastAsia"/>
              </w:rPr>
              <w:t>10月2</w:t>
            </w:r>
            <w:r w:rsidR="00EC3A2D">
              <w:rPr>
                <w:rFonts w:ascii="微软雅黑" w:eastAsia="微软雅黑" w:hAnsi="微软雅黑" w:hint="eastAsia"/>
              </w:rPr>
              <w:t>3</w:t>
            </w:r>
            <w:r w:rsidRPr="009E4AF4">
              <w:rPr>
                <w:rFonts w:ascii="微软雅黑" w:eastAsia="微软雅黑" w:hAnsi="微软雅黑" w:hint="eastAsia"/>
              </w:rPr>
              <w:t>日至1</w:t>
            </w:r>
            <w:r w:rsidR="00547121">
              <w:rPr>
                <w:rFonts w:ascii="微软雅黑" w:eastAsia="微软雅黑" w:hAnsi="微软雅黑" w:hint="eastAsia"/>
              </w:rPr>
              <w:t>1</w:t>
            </w:r>
            <w:r w:rsidRPr="009E4AF4">
              <w:rPr>
                <w:rFonts w:ascii="微软雅黑" w:eastAsia="微软雅黑" w:hAnsi="微软雅黑" w:hint="eastAsia"/>
              </w:rPr>
              <w:t>月</w:t>
            </w:r>
            <w:r w:rsidR="00547121">
              <w:rPr>
                <w:rFonts w:ascii="微软雅黑" w:eastAsia="微软雅黑" w:hAnsi="微软雅黑" w:hint="eastAsia"/>
              </w:rPr>
              <w:t>07</w:t>
            </w:r>
            <w:r w:rsidRPr="009E4AF4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5812" w:type="dxa"/>
            <w:vAlign w:val="center"/>
          </w:tcPr>
          <w:p w:rsidR="00E40674" w:rsidRPr="009E4AF4" w:rsidRDefault="00E40674" w:rsidP="007F6A63">
            <w:pPr>
              <w:rPr>
                <w:rFonts w:ascii="微软雅黑" w:eastAsia="微软雅黑" w:hAnsi="微软雅黑"/>
              </w:rPr>
            </w:pPr>
            <w:r w:rsidRPr="009E4AF4">
              <w:rPr>
                <w:rFonts w:ascii="微软雅黑" w:eastAsia="微软雅黑" w:hAnsi="微软雅黑" w:hint="eastAsia"/>
              </w:rPr>
              <w:t>第一轮选拔：集体面试</w:t>
            </w:r>
            <w:r w:rsidR="00EC3A2D">
              <w:rPr>
                <w:rFonts w:ascii="微软雅黑" w:eastAsia="微软雅黑" w:hAnsi="微软雅黑" w:hint="eastAsia"/>
              </w:rPr>
              <w:t>+在线测评</w:t>
            </w:r>
            <w:r w:rsidRPr="009E4AF4">
              <w:rPr>
                <w:rFonts w:ascii="微软雅黑" w:eastAsia="微软雅黑" w:hAnsi="微软雅黑" w:hint="eastAsia"/>
              </w:rPr>
              <w:t>（分上海场和北京场）</w:t>
            </w:r>
          </w:p>
        </w:tc>
      </w:tr>
      <w:tr w:rsidR="00E40674" w:rsidRPr="009E4AF4" w:rsidTr="00C912B9">
        <w:tc>
          <w:tcPr>
            <w:tcW w:w="2409" w:type="dxa"/>
            <w:vAlign w:val="center"/>
          </w:tcPr>
          <w:p w:rsidR="00E40674" w:rsidRPr="009E4AF4" w:rsidRDefault="00E40674" w:rsidP="007F6A63">
            <w:pPr>
              <w:rPr>
                <w:rFonts w:ascii="微软雅黑" w:eastAsia="微软雅黑" w:hAnsi="微软雅黑"/>
              </w:rPr>
            </w:pPr>
            <w:r w:rsidRPr="009E4AF4">
              <w:rPr>
                <w:rFonts w:ascii="微软雅黑" w:eastAsia="微软雅黑" w:hAnsi="微软雅黑" w:hint="eastAsia"/>
              </w:rPr>
              <w:lastRenderedPageBreak/>
              <w:t>11月</w:t>
            </w:r>
            <w:r w:rsidR="00547121">
              <w:rPr>
                <w:rFonts w:ascii="微软雅黑" w:eastAsia="微软雅黑" w:hAnsi="微软雅黑" w:hint="eastAsia"/>
              </w:rPr>
              <w:t>10</w:t>
            </w:r>
            <w:r w:rsidRPr="009E4AF4">
              <w:rPr>
                <w:rFonts w:ascii="微软雅黑" w:eastAsia="微软雅黑" w:hAnsi="微软雅黑" w:hint="eastAsia"/>
              </w:rPr>
              <w:t>日至11月28日</w:t>
            </w:r>
          </w:p>
        </w:tc>
        <w:tc>
          <w:tcPr>
            <w:tcW w:w="5812" w:type="dxa"/>
            <w:vAlign w:val="center"/>
          </w:tcPr>
          <w:p w:rsidR="00E40674" w:rsidRPr="009E4AF4" w:rsidRDefault="00E40674" w:rsidP="00EC3A2D">
            <w:pPr>
              <w:rPr>
                <w:rFonts w:ascii="微软雅黑" w:eastAsia="微软雅黑" w:hAnsi="微软雅黑"/>
              </w:rPr>
            </w:pPr>
            <w:r w:rsidRPr="009E4AF4">
              <w:rPr>
                <w:rFonts w:ascii="微软雅黑" w:eastAsia="微软雅黑" w:hAnsi="微软雅黑" w:hint="eastAsia"/>
              </w:rPr>
              <w:t>第</w:t>
            </w:r>
            <w:r w:rsidR="00EC3A2D">
              <w:rPr>
                <w:rFonts w:ascii="微软雅黑" w:eastAsia="微软雅黑" w:hAnsi="微软雅黑" w:hint="eastAsia"/>
              </w:rPr>
              <w:t>二</w:t>
            </w:r>
            <w:r w:rsidRPr="009E4AF4">
              <w:rPr>
                <w:rFonts w:ascii="微软雅黑" w:eastAsia="微软雅黑" w:hAnsi="微软雅黑" w:hint="eastAsia"/>
              </w:rPr>
              <w:t>轮选拔：综合复试（部分岗位须集中到上海进行）</w:t>
            </w:r>
          </w:p>
        </w:tc>
      </w:tr>
      <w:tr w:rsidR="00E40674" w:rsidRPr="009E4AF4" w:rsidTr="00C912B9">
        <w:tc>
          <w:tcPr>
            <w:tcW w:w="2409" w:type="dxa"/>
            <w:vAlign w:val="center"/>
          </w:tcPr>
          <w:p w:rsidR="00E40674" w:rsidRPr="009E4AF4" w:rsidRDefault="00E40674" w:rsidP="00F11351">
            <w:pPr>
              <w:rPr>
                <w:rFonts w:ascii="微软雅黑" w:eastAsia="微软雅黑" w:hAnsi="微软雅黑"/>
              </w:rPr>
            </w:pPr>
            <w:r w:rsidRPr="009E4AF4">
              <w:rPr>
                <w:rFonts w:ascii="微软雅黑" w:eastAsia="微软雅黑" w:hAnsi="微软雅黑" w:hint="eastAsia"/>
              </w:rPr>
              <w:t>12月</w:t>
            </w:r>
            <w:r w:rsidR="00F11351">
              <w:rPr>
                <w:rFonts w:ascii="微软雅黑" w:eastAsia="微软雅黑" w:hAnsi="微软雅黑" w:hint="eastAsia"/>
              </w:rPr>
              <w:t>初</w:t>
            </w:r>
          </w:p>
        </w:tc>
        <w:tc>
          <w:tcPr>
            <w:tcW w:w="5812" w:type="dxa"/>
            <w:vAlign w:val="center"/>
          </w:tcPr>
          <w:p w:rsidR="00E40674" w:rsidRPr="009E4AF4" w:rsidRDefault="00EC3A2D" w:rsidP="007F6A6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发出OFFER</w:t>
            </w:r>
            <w:r w:rsidR="00E40674" w:rsidRPr="009E4AF4">
              <w:rPr>
                <w:rFonts w:ascii="微软雅黑" w:eastAsia="微软雅黑" w:hAnsi="微软雅黑" w:hint="eastAsia"/>
              </w:rPr>
              <w:t>，签署三方协议</w:t>
            </w:r>
          </w:p>
        </w:tc>
      </w:tr>
    </w:tbl>
    <w:p w:rsidR="00E40674" w:rsidRPr="009E4AF4" w:rsidRDefault="00E40674" w:rsidP="00E40674">
      <w:pPr>
        <w:ind w:firstLineChars="200" w:firstLine="420"/>
        <w:rPr>
          <w:rFonts w:ascii="微软雅黑" w:eastAsia="微软雅黑" w:hAnsi="微软雅黑" w:cs="Helvetica"/>
          <w:color w:val="000000" w:themeColor="text1"/>
          <w:szCs w:val="21"/>
        </w:rPr>
      </w:pPr>
      <w:r w:rsidRPr="009E4AF4">
        <w:rPr>
          <w:rFonts w:ascii="微软雅黑" w:eastAsia="微软雅黑" w:hAnsi="微软雅黑" w:cs="Helvetica" w:hint="eastAsia"/>
          <w:color w:val="000000" w:themeColor="text1"/>
          <w:szCs w:val="21"/>
        </w:rPr>
        <w:t>具体时间以我司实际通知为准，通知的形式包括短信、电子邮件或电话等。确定录用后，将以书面形式发放录用通知。</w:t>
      </w:r>
    </w:p>
    <w:p w:rsidR="004D2520" w:rsidRPr="004D2520" w:rsidRDefault="004D2520" w:rsidP="004D2520">
      <w:pPr>
        <w:widowControl/>
        <w:jc w:val="left"/>
        <w:rPr>
          <w:rFonts w:ascii="微软雅黑" w:eastAsia="微软雅黑" w:hAnsi="微软雅黑" w:cs="Helvetica"/>
          <w:b/>
          <w:color w:val="000000" w:themeColor="text1"/>
          <w:szCs w:val="21"/>
        </w:rPr>
      </w:pP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【申请</w:t>
      </w:r>
      <w:r w:rsidR="00655EC1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方式</w:t>
      </w:r>
      <w:r w:rsidRPr="00E33738">
        <w:rPr>
          <w:rFonts w:ascii="微软雅黑" w:eastAsia="微软雅黑" w:hAnsi="微软雅黑" w:cs="Helvetica" w:hint="eastAsia"/>
          <w:b/>
          <w:color w:val="000000" w:themeColor="text1"/>
          <w:szCs w:val="21"/>
          <w:highlight w:val="yellow"/>
        </w:rPr>
        <w:t>】</w:t>
      </w:r>
    </w:p>
    <w:p w:rsidR="009E4AF4" w:rsidRDefault="009E4AF4" w:rsidP="009E4AF4">
      <w:pPr>
        <w:widowControl/>
        <w:jc w:val="left"/>
        <w:rPr>
          <w:rStyle w:val="a8"/>
          <w:rFonts w:ascii="微软雅黑" w:eastAsia="微软雅黑" w:hAnsi="微软雅黑" w:cs="Helvetica"/>
          <w:b/>
          <w:szCs w:val="21"/>
        </w:rPr>
      </w:pPr>
      <w:r w:rsidRPr="00493B2B">
        <w:rPr>
          <w:rFonts w:ascii="微软雅黑" w:eastAsia="微软雅黑" w:hAnsi="微软雅黑" w:cs="Helvetica" w:hint="eastAsia"/>
          <w:color w:val="000000" w:themeColor="text1"/>
          <w:szCs w:val="21"/>
        </w:rPr>
        <w:t>网申</w:t>
      </w:r>
      <w:r w:rsidR="00655EC1">
        <w:rPr>
          <w:rFonts w:ascii="微软雅黑" w:eastAsia="微软雅黑" w:hAnsi="微软雅黑" w:cs="Helvetica" w:hint="eastAsia"/>
          <w:color w:val="000000" w:themeColor="text1"/>
          <w:szCs w:val="21"/>
        </w:rPr>
        <w:t>地址</w:t>
      </w:r>
      <w:r w:rsidRPr="00493B2B">
        <w:rPr>
          <w:rFonts w:ascii="微软雅黑" w:eastAsia="微软雅黑" w:hAnsi="微软雅黑" w:cs="Helvetica" w:hint="eastAsia"/>
          <w:color w:val="000000" w:themeColor="text1"/>
          <w:szCs w:val="21"/>
        </w:rPr>
        <w:t>：</w:t>
      </w:r>
      <w:r w:rsidRPr="00493B2B">
        <w:rPr>
          <w:rFonts w:ascii="微软雅黑" w:eastAsia="微软雅黑" w:hAnsi="微软雅黑" w:cs="Helvetica" w:hint="eastAsia"/>
          <w:b/>
          <w:color w:val="000000" w:themeColor="text1"/>
          <w:szCs w:val="21"/>
        </w:rPr>
        <w:t xml:space="preserve"> </w:t>
      </w:r>
      <w:hyperlink r:id="rId12" w:history="1">
        <w:r w:rsidRPr="00A841D4">
          <w:rPr>
            <w:rStyle w:val="a8"/>
            <w:rFonts w:ascii="微软雅黑" w:eastAsia="微软雅黑" w:hAnsi="微软雅黑" w:cs="Helvetica"/>
            <w:b/>
            <w:szCs w:val="21"/>
          </w:rPr>
          <w:t>http://career.gjzq.com.cn/Campus</w:t>
        </w:r>
      </w:hyperlink>
    </w:p>
    <w:p w:rsidR="00493B2B" w:rsidRDefault="00655EC1" w:rsidP="009E4AF4">
      <w:pPr>
        <w:widowControl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微信投递：</w:t>
      </w:r>
    </w:p>
    <w:p w:rsidR="00655EC1" w:rsidRDefault="00655EC1" w:rsidP="009E4AF4">
      <w:pPr>
        <w:widowControl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 w:hint="eastAsia"/>
          <w:color w:val="000000" w:themeColor="text1"/>
          <w:szCs w:val="21"/>
        </w:rPr>
        <w:t>扫一扫下方二维码，即刻获得最新校招咨询并在线投递简历！</w:t>
      </w:r>
    </w:p>
    <w:p w:rsidR="00655EC1" w:rsidRPr="00655EC1" w:rsidRDefault="00655EC1" w:rsidP="009E4AF4">
      <w:pPr>
        <w:widowControl/>
        <w:jc w:val="left"/>
        <w:rPr>
          <w:rFonts w:ascii="微软雅黑" w:eastAsia="微软雅黑" w:hAnsi="微软雅黑" w:cs="Helvetica"/>
          <w:color w:val="000000" w:themeColor="text1"/>
          <w:szCs w:val="21"/>
        </w:rPr>
      </w:pPr>
      <w:r>
        <w:rPr>
          <w:rFonts w:ascii="微软雅黑" w:eastAsia="微软雅黑" w:hAnsi="微软雅黑" w:cs="Helvetica"/>
          <w:noProof/>
          <w:color w:val="000000" w:themeColor="text1"/>
          <w:szCs w:val="21"/>
        </w:rPr>
        <w:drawing>
          <wp:inline distT="0" distB="0" distL="0" distR="0">
            <wp:extent cx="2819400" cy="2819400"/>
            <wp:effectExtent l="0" t="0" r="0" b="0"/>
            <wp:docPr id="3" name="图片 3" descr="E:\招聘\招聘系统\微招聘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招聘\招聘系统\微招聘二维码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EC1" w:rsidRPr="00655EC1" w:rsidSect="00A0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59" w:rsidRDefault="00C02259" w:rsidP="009B4AE7">
      <w:r>
        <w:separator/>
      </w:r>
    </w:p>
  </w:endnote>
  <w:endnote w:type="continuationSeparator" w:id="0">
    <w:p w:rsidR="00C02259" w:rsidRDefault="00C02259" w:rsidP="009B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59" w:rsidRDefault="00C02259" w:rsidP="009B4AE7">
      <w:r>
        <w:separator/>
      </w:r>
    </w:p>
  </w:footnote>
  <w:footnote w:type="continuationSeparator" w:id="0">
    <w:p w:rsidR="00C02259" w:rsidRDefault="00C02259" w:rsidP="009B4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E58"/>
    <w:multiLevelType w:val="hybridMultilevel"/>
    <w:tmpl w:val="1F5A2C8C"/>
    <w:lvl w:ilvl="0" w:tplc="29308B86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Helvetica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D03118E"/>
    <w:multiLevelType w:val="hybridMultilevel"/>
    <w:tmpl w:val="2EB41342"/>
    <w:lvl w:ilvl="0" w:tplc="22A435B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020879"/>
    <w:multiLevelType w:val="hybridMultilevel"/>
    <w:tmpl w:val="8D0A3D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55439F"/>
    <w:multiLevelType w:val="hybridMultilevel"/>
    <w:tmpl w:val="2EB41342"/>
    <w:lvl w:ilvl="0" w:tplc="22A435B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FE"/>
    <w:rsid w:val="000338CD"/>
    <w:rsid w:val="00033D7D"/>
    <w:rsid w:val="00065566"/>
    <w:rsid w:val="00067BB3"/>
    <w:rsid w:val="000A2044"/>
    <w:rsid w:val="000C68FD"/>
    <w:rsid w:val="000E0384"/>
    <w:rsid w:val="000F6E60"/>
    <w:rsid w:val="001371FB"/>
    <w:rsid w:val="001654DB"/>
    <w:rsid w:val="00186ABA"/>
    <w:rsid w:val="001D5A62"/>
    <w:rsid w:val="001E5715"/>
    <w:rsid w:val="001E7CE4"/>
    <w:rsid w:val="001F2A12"/>
    <w:rsid w:val="00230105"/>
    <w:rsid w:val="00240AC1"/>
    <w:rsid w:val="0027625B"/>
    <w:rsid w:val="0028257A"/>
    <w:rsid w:val="002C2100"/>
    <w:rsid w:val="002C6E12"/>
    <w:rsid w:val="002D1619"/>
    <w:rsid w:val="002D1B29"/>
    <w:rsid w:val="002D21C5"/>
    <w:rsid w:val="002D7038"/>
    <w:rsid w:val="003032B5"/>
    <w:rsid w:val="00362D8F"/>
    <w:rsid w:val="003B3020"/>
    <w:rsid w:val="003C64A7"/>
    <w:rsid w:val="003D30BF"/>
    <w:rsid w:val="003F6277"/>
    <w:rsid w:val="004020F4"/>
    <w:rsid w:val="00427287"/>
    <w:rsid w:val="00433501"/>
    <w:rsid w:val="00436FE3"/>
    <w:rsid w:val="004424FE"/>
    <w:rsid w:val="00481EB1"/>
    <w:rsid w:val="0049153F"/>
    <w:rsid w:val="00493B2B"/>
    <w:rsid w:val="004C287A"/>
    <w:rsid w:val="004C7A0E"/>
    <w:rsid w:val="004D2520"/>
    <w:rsid w:val="00511A0B"/>
    <w:rsid w:val="005368D6"/>
    <w:rsid w:val="00547121"/>
    <w:rsid w:val="00556132"/>
    <w:rsid w:val="00595219"/>
    <w:rsid w:val="005A1E9A"/>
    <w:rsid w:val="005D73F6"/>
    <w:rsid w:val="0061611F"/>
    <w:rsid w:val="00622A00"/>
    <w:rsid w:val="006242E0"/>
    <w:rsid w:val="00655EC1"/>
    <w:rsid w:val="00683EB1"/>
    <w:rsid w:val="006A07B8"/>
    <w:rsid w:val="006B6735"/>
    <w:rsid w:val="006C62E2"/>
    <w:rsid w:val="006D6311"/>
    <w:rsid w:val="006F2173"/>
    <w:rsid w:val="00705AD7"/>
    <w:rsid w:val="00735F27"/>
    <w:rsid w:val="00766C61"/>
    <w:rsid w:val="00772D42"/>
    <w:rsid w:val="007A3404"/>
    <w:rsid w:val="007C3474"/>
    <w:rsid w:val="008032B0"/>
    <w:rsid w:val="008057B7"/>
    <w:rsid w:val="00812926"/>
    <w:rsid w:val="008422FB"/>
    <w:rsid w:val="008615E1"/>
    <w:rsid w:val="00876305"/>
    <w:rsid w:val="008C094F"/>
    <w:rsid w:val="008C1F5E"/>
    <w:rsid w:val="008D5C43"/>
    <w:rsid w:val="008D62F8"/>
    <w:rsid w:val="008E19FE"/>
    <w:rsid w:val="00902D92"/>
    <w:rsid w:val="00912A31"/>
    <w:rsid w:val="00934599"/>
    <w:rsid w:val="0094454D"/>
    <w:rsid w:val="00944CF8"/>
    <w:rsid w:val="0095424C"/>
    <w:rsid w:val="00980BBD"/>
    <w:rsid w:val="009B4AE7"/>
    <w:rsid w:val="009B69CE"/>
    <w:rsid w:val="009C6942"/>
    <w:rsid w:val="009D360E"/>
    <w:rsid w:val="009E4AF4"/>
    <w:rsid w:val="009E4C96"/>
    <w:rsid w:val="00A00085"/>
    <w:rsid w:val="00A05A8B"/>
    <w:rsid w:val="00A52D84"/>
    <w:rsid w:val="00A84921"/>
    <w:rsid w:val="00AD0520"/>
    <w:rsid w:val="00AE1405"/>
    <w:rsid w:val="00B052DF"/>
    <w:rsid w:val="00B13677"/>
    <w:rsid w:val="00B24BAB"/>
    <w:rsid w:val="00B406FC"/>
    <w:rsid w:val="00B4482A"/>
    <w:rsid w:val="00B51D0E"/>
    <w:rsid w:val="00B62669"/>
    <w:rsid w:val="00B9687D"/>
    <w:rsid w:val="00BC32B7"/>
    <w:rsid w:val="00BC511A"/>
    <w:rsid w:val="00BF3BE4"/>
    <w:rsid w:val="00BF512D"/>
    <w:rsid w:val="00C01080"/>
    <w:rsid w:val="00C02259"/>
    <w:rsid w:val="00C45C57"/>
    <w:rsid w:val="00C51902"/>
    <w:rsid w:val="00C77F2D"/>
    <w:rsid w:val="00C912B9"/>
    <w:rsid w:val="00CA6A25"/>
    <w:rsid w:val="00CD53C2"/>
    <w:rsid w:val="00CD721E"/>
    <w:rsid w:val="00CF4E01"/>
    <w:rsid w:val="00D4467D"/>
    <w:rsid w:val="00D4784F"/>
    <w:rsid w:val="00D667CF"/>
    <w:rsid w:val="00DA2BC1"/>
    <w:rsid w:val="00DD1C99"/>
    <w:rsid w:val="00DF6CEC"/>
    <w:rsid w:val="00E05BDC"/>
    <w:rsid w:val="00E14E6D"/>
    <w:rsid w:val="00E33738"/>
    <w:rsid w:val="00E40674"/>
    <w:rsid w:val="00EC3A2D"/>
    <w:rsid w:val="00EC7B80"/>
    <w:rsid w:val="00F11351"/>
    <w:rsid w:val="00F22B93"/>
    <w:rsid w:val="00F5445F"/>
    <w:rsid w:val="00F56BF4"/>
    <w:rsid w:val="00FD2B4A"/>
    <w:rsid w:val="00FE4A1D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55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556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4A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4AE7"/>
    <w:rPr>
      <w:sz w:val="18"/>
      <w:szCs w:val="18"/>
    </w:rPr>
  </w:style>
  <w:style w:type="paragraph" w:styleId="a7">
    <w:name w:val="List Paragraph"/>
    <w:basedOn w:val="a"/>
    <w:uiPriority w:val="34"/>
    <w:qFormat/>
    <w:rsid w:val="009B4AE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C1F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40AC1"/>
    <w:rPr>
      <w:color w:val="800080" w:themeColor="followedHyperlink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1371F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37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55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556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4A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4AE7"/>
    <w:rPr>
      <w:sz w:val="18"/>
      <w:szCs w:val="18"/>
    </w:rPr>
  </w:style>
  <w:style w:type="paragraph" w:styleId="a7">
    <w:name w:val="List Paragraph"/>
    <w:basedOn w:val="a"/>
    <w:uiPriority w:val="34"/>
    <w:qFormat/>
    <w:rsid w:val="009B4AE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C1F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40AC1"/>
    <w:rPr>
      <w:color w:val="800080" w:themeColor="followedHyperlink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1371F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37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eer.gjzq.com.cn/Campus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8247-6FE3-4A3B-83C3-D55936F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戴韶华(国金证券,人力资源部)</dc:creator>
  <cp:lastModifiedBy>admin</cp:lastModifiedBy>
  <cp:revision>80</cp:revision>
  <cp:lastPrinted>2014-09-23T09:06:00Z</cp:lastPrinted>
  <dcterms:created xsi:type="dcterms:W3CDTF">2014-09-23T01:23:00Z</dcterms:created>
  <dcterms:modified xsi:type="dcterms:W3CDTF">2014-10-15T06:13:00Z</dcterms:modified>
</cp:coreProperties>
</file>